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120C" w14:textId="624E5FE6" w:rsidR="002F276C" w:rsidRDefault="00AB29FF" w:rsidP="00EC68B0">
      <w:r>
        <w:rPr>
          <w:b/>
          <w:noProof/>
          <w:color w:val="000000" w:themeColor="text1"/>
          <w:sz w:val="48"/>
        </w:rPr>
        <w:drawing>
          <wp:anchor distT="0" distB="0" distL="114300" distR="114300" simplePos="0" relativeHeight="251669503" behindDoc="0" locked="0" layoutInCell="1" allowOverlap="1" wp14:anchorId="3B5D8C6F" wp14:editId="6F3A2A23">
            <wp:simplePos x="0" y="0"/>
            <wp:positionH relativeFrom="margin">
              <wp:posOffset>-3157855</wp:posOffset>
            </wp:positionH>
            <wp:positionV relativeFrom="margin">
              <wp:posOffset>-450850</wp:posOffset>
            </wp:positionV>
            <wp:extent cx="10691495" cy="10795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76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D0A5C3" wp14:editId="2A537380">
                <wp:simplePos x="0" y="0"/>
                <wp:positionH relativeFrom="page">
                  <wp:posOffset>126748</wp:posOffset>
                </wp:positionH>
                <wp:positionV relativeFrom="margin">
                  <wp:posOffset>-316890</wp:posOffset>
                </wp:positionV>
                <wp:extent cx="45540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823B" w14:textId="27AEA0B9" w:rsidR="002F276C" w:rsidRPr="002F276C" w:rsidRDefault="002F276C" w:rsidP="002F276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This tool is published by INTRAC in conjunction with the </w:t>
                            </w:r>
                            <w:hyperlink r:id="rId9" w:history="1">
                              <w:r w:rsidR="00AB29FF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Exiting and transitioning from partnerships</w:t>
                              </w:r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 xml:space="preserve"> toolkit for small charities</w:t>
                              </w:r>
                            </w:hyperlink>
                            <w:r w:rsidRPr="00F74E8D">
                              <w:rPr>
                                <w:rStyle w:val="jsgrdq"/>
                                <w:b/>
                                <w:b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authored by </w:t>
                            </w:r>
                            <w:r w:rsidR="00AB29FF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Lucy Morris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– part of a collection of </w:t>
                            </w:r>
                            <w:hyperlink r:id="rId10" w:history="1">
                              <w:r w:rsidRPr="00F74E8D">
                                <w:rPr>
                                  <w:rStyle w:val="LinkChar"/>
                                  <w:color w:val="E7E6E6" w:themeColor="background2"/>
                                  <w:sz w:val="18"/>
                                  <w:szCs w:val="18"/>
                                </w:rPr>
                                <w:t>five toolkits</w:t>
                              </w:r>
                            </w:hyperlink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produced as part of the </w:t>
                            </w:r>
                            <w:hyperlink r:id="rId11" w:history="1">
                              <w:r w:rsidRPr="00F74E8D">
                                <w:rPr>
                                  <w:rStyle w:val="LinkChar"/>
                                  <w:i/>
                                  <w:iCs/>
                                  <w:color w:val="E7E6E6" w:themeColor="background2"/>
                                  <w:sz w:val="18"/>
                                  <w:szCs w:val="18"/>
                                </w:rPr>
                                <w:t>Strengthening Small Organisations with Big Ambitions</w:t>
                              </w:r>
                            </w:hyperlink>
                            <w:r w:rsidRPr="00F74E8D">
                              <w:rPr>
                                <w:rStyle w:val="jsgrdq"/>
                                <w:i/>
                                <w:iCs/>
                                <w:color w:val="E7E6E6" w:themeColor="background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4E8D">
                              <w:rPr>
                                <w:rStyle w:val="jsgrdq"/>
                                <w:color w:val="E7E6E6" w:themeColor="background2"/>
                                <w:sz w:val="18"/>
                                <w:szCs w:val="18"/>
                              </w:rPr>
                              <w:t>programme (2021-2022). This programme was funded by the UK Foreign, Commonwealth &amp; Development Office (FCDO) through a Small Charities Challenge Fund (SCCF) Capacity Development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0A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-24.95pt;width:358.6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" filled="f" stroked="f">
                <v:textbox style="mso-fit-shape-to-text:t">
                  <w:txbxContent>
                    <w:p w14:paraId="2599823B" w14:textId="27AEA0B9" w:rsidR="002F276C" w:rsidRPr="002F276C" w:rsidRDefault="002F276C" w:rsidP="002F276C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This tool is published by INTRAC in conjunction with the </w:t>
                      </w:r>
                      <w:hyperlink r:id="rId12" w:history="1">
                        <w:r w:rsidR="00AB29FF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Exiting and transitioning from partnerships</w:t>
                        </w:r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 xml:space="preserve"> toolkit for small charities</w:t>
                        </w:r>
                      </w:hyperlink>
                      <w:r w:rsidRPr="00F74E8D">
                        <w:rPr>
                          <w:rStyle w:val="jsgrdq"/>
                          <w:b/>
                          <w:b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authored by </w:t>
                      </w:r>
                      <w:r w:rsidR="00AB29FF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Lucy Morris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– part of a collection of </w:t>
                      </w:r>
                      <w:hyperlink r:id="rId13" w:history="1">
                        <w:r w:rsidRPr="00F74E8D">
                          <w:rPr>
                            <w:rStyle w:val="LinkChar"/>
                            <w:color w:val="E7E6E6" w:themeColor="background2"/>
                            <w:sz w:val="18"/>
                            <w:szCs w:val="18"/>
                          </w:rPr>
                          <w:t>five toolkits</w:t>
                        </w:r>
                      </w:hyperlink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 xml:space="preserve"> produced as part of the </w:t>
                      </w:r>
                      <w:hyperlink r:id="rId14" w:history="1">
                        <w:r w:rsidRPr="00F74E8D">
                          <w:rPr>
                            <w:rStyle w:val="LinkChar"/>
                            <w:i/>
                            <w:iCs/>
                            <w:color w:val="E7E6E6" w:themeColor="background2"/>
                            <w:sz w:val="18"/>
                            <w:szCs w:val="18"/>
                          </w:rPr>
                          <w:t>Strengthening Small Organisations with Big Ambitions</w:t>
                        </w:r>
                      </w:hyperlink>
                      <w:r w:rsidRPr="00F74E8D">
                        <w:rPr>
                          <w:rStyle w:val="jsgrdq"/>
                          <w:i/>
                          <w:iCs/>
                          <w:color w:val="E7E6E6" w:themeColor="background2"/>
                          <w:sz w:val="18"/>
                          <w:szCs w:val="18"/>
                        </w:rPr>
                        <w:t xml:space="preserve"> </w:t>
                      </w:r>
                      <w:r w:rsidRPr="00F74E8D">
                        <w:rPr>
                          <w:rStyle w:val="jsgrdq"/>
                          <w:color w:val="E7E6E6" w:themeColor="background2"/>
                          <w:sz w:val="18"/>
                          <w:szCs w:val="18"/>
                        </w:rPr>
                        <w:t>programme (2021-2022). This programme was funded by the UK Foreign, Commonwealth &amp; Development Office (FCDO) through a Small Charities Challenge Fund (SCCF) Capacity Development Grant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A162176" w14:textId="77777777" w:rsidR="008E4116" w:rsidRPr="008E4116" w:rsidRDefault="00AB29FF" w:rsidP="008E4116">
      <w:pPr>
        <w:tabs>
          <w:tab w:val="left" w:pos="2659"/>
        </w:tabs>
        <w:jc w:val="center"/>
        <w:rPr>
          <w:b/>
          <w:color w:val="000000" w:themeColor="text1"/>
          <w:sz w:val="44"/>
          <w:szCs w:val="44"/>
        </w:rPr>
      </w:pPr>
      <w:r w:rsidRPr="0091492E">
        <w:rPr>
          <w:b/>
          <w:color w:val="000000" w:themeColor="text1"/>
          <w:sz w:val="44"/>
          <w:szCs w:val="44"/>
        </w:rPr>
        <w:t>Exit/transition</w:t>
      </w:r>
      <w:r w:rsidR="00DC2F5A" w:rsidRPr="0091492E">
        <w:rPr>
          <w:b/>
          <w:color w:val="000000" w:themeColor="text1"/>
          <w:sz w:val="44"/>
          <w:szCs w:val="44"/>
        </w:rPr>
        <w:t xml:space="preserve"> tool </w:t>
      </w:r>
      <w:r w:rsidR="00310CD4" w:rsidRPr="0091492E">
        <w:rPr>
          <w:b/>
          <w:color w:val="000000" w:themeColor="text1"/>
          <w:sz w:val="44"/>
          <w:szCs w:val="44"/>
        </w:rPr>
        <w:t>–</w:t>
      </w:r>
      <w:r w:rsidR="00FE5DF3" w:rsidRPr="0091492E">
        <w:rPr>
          <w:b/>
          <w:color w:val="000000" w:themeColor="text1"/>
          <w:sz w:val="44"/>
          <w:szCs w:val="44"/>
        </w:rPr>
        <w:t xml:space="preserve"> </w:t>
      </w:r>
      <w:r w:rsidR="008E4116" w:rsidRPr="008E4116">
        <w:rPr>
          <w:b/>
          <w:color w:val="000000" w:themeColor="text1"/>
          <w:sz w:val="44"/>
          <w:szCs w:val="44"/>
        </w:rPr>
        <w:t>Sample Agenda for a 6 Month Post-Partnership Exit Call</w:t>
      </w:r>
    </w:p>
    <w:p w14:paraId="7E0E7931" w14:textId="77777777" w:rsidR="008E4116" w:rsidRPr="008E4116" w:rsidRDefault="008E4116" w:rsidP="008E4116">
      <w:pPr>
        <w:tabs>
          <w:tab w:val="left" w:pos="2659"/>
        </w:tabs>
        <w:jc w:val="center"/>
        <w:rPr>
          <w:b/>
          <w:color w:val="000000" w:themeColor="text1"/>
          <w:sz w:val="44"/>
          <w:szCs w:val="44"/>
        </w:rPr>
      </w:pPr>
    </w:p>
    <w:p w14:paraId="0C4C3807" w14:textId="77777777" w:rsidR="008E4116" w:rsidRDefault="008E4116" w:rsidP="008E4116">
      <w:pPr>
        <w:tabs>
          <w:tab w:val="left" w:pos="2659"/>
        </w:tabs>
        <w:jc w:val="center"/>
        <w:rPr>
          <w:b/>
          <w:sz w:val="22"/>
          <w:szCs w:val="22"/>
        </w:rPr>
      </w:pPr>
    </w:p>
    <w:p w14:paraId="630E1552" w14:textId="77777777" w:rsidR="008E4116" w:rsidRDefault="008E4116" w:rsidP="008E4116">
      <w:pPr>
        <w:tabs>
          <w:tab w:val="left" w:pos="265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Purpose of the call:</w:t>
      </w:r>
    </w:p>
    <w:p w14:paraId="2E54CE25" w14:textId="77777777" w:rsidR="008E4116" w:rsidRDefault="008E4116" w:rsidP="008E4116">
      <w:pPr>
        <w:tabs>
          <w:tab w:val="left" w:pos="2659"/>
        </w:tabs>
        <w:rPr>
          <w:sz w:val="22"/>
          <w:szCs w:val="22"/>
        </w:rPr>
      </w:pPr>
      <w:r>
        <w:rPr>
          <w:sz w:val="22"/>
          <w:szCs w:val="22"/>
        </w:rPr>
        <w:t xml:space="preserve">The purpose of this call is to seek feedback from partners on the partnership exit/transition process 6 months after the end of your partnership, to enable your organisation to monitor how effective your approach to exit/transition is and to share learning about programmes exits with other INGOs. </w:t>
      </w:r>
    </w:p>
    <w:p w14:paraId="067535BD" w14:textId="77777777" w:rsidR="008E4116" w:rsidRDefault="008E4116" w:rsidP="008E4116">
      <w:pPr>
        <w:tabs>
          <w:tab w:val="left" w:pos="2659"/>
        </w:tabs>
        <w:ind w:left="360"/>
        <w:rPr>
          <w:color w:val="000000"/>
          <w:sz w:val="22"/>
          <w:szCs w:val="22"/>
        </w:rPr>
      </w:pPr>
    </w:p>
    <w:p w14:paraId="599B5466" w14:textId="77777777" w:rsidR="008E4116" w:rsidRDefault="008E4116" w:rsidP="008E4116">
      <w:pPr>
        <w:tabs>
          <w:tab w:val="left" w:pos="2659"/>
        </w:tabs>
        <w:rPr>
          <w:b/>
          <w:sz w:val="22"/>
          <w:szCs w:val="22"/>
        </w:rPr>
      </w:pPr>
      <w:r>
        <w:rPr>
          <w:sz w:val="22"/>
          <w:szCs w:val="22"/>
        </w:rPr>
        <w:t>It is NOT about checking up on partners or progress, or about offering additional support.</w:t>
      </w:r>
    </w:p>
    <w:p w14:paraId="3701A47F" w14:textId="77777777" w:rsidR="008E4116" w:rsidRDefault="008E4116" w:rsidP="008E4116">
      <w:pPr>
        <w:rPr>
          <w:sz w:val="22"/>
          <w:szCs w:val="22"/>
        </w:rPr>
      </w:pPr>
    </w:p>
    <w:p w14:paraId="55107500" w14:textId="77777777" w:rsidR="008E4116" w:rsidRDefault="008E4116" w:rsidP="008E4116">
      <w:pPr>
        <w:numPr>
          <w:ilvl w:val="0"/>
          <w:numId w:val="26"/>
        </w:numPr>
        <w:tabs>
          <w:tab w:val="left" w:pos="2659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what extent were any responsible exit principles met?</w:t>
      </w:r>
    </w:p>
    <w:p w14:paraId="73656B2C" w14:textId="77777777" w:rsidR="008E4116" w:rsidRDefault="008E4116" w:rsidP="008E4116">
      <w:pPr>
        <w:tabs>
          <w:tab w:val="left" w:pos="2659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Checking whether the responsible exit principles that you developed (if you had any) were met.</w:t>
      </w:r>
    </w:p>
    <w:p w14:paraId="14CD5F96" w14:textId="77777777" w:rsidR="008E4116" w:rsidRDefault="008E4116" w:rsidP="008E4116">
      <w:pPr>
        <w:rPr>
          <w:sz w:val="22"/>
          <w:szCs w:val="22"/>
        </w:rPr>
      </w:pPr>
    </w:p>
    <w:p w14:paraId="25D8C6D9" w14:textId="77777777" w:rsidR="008E4116" w:rsidRDefault="008E4116" w:rsidP="008E411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These questions can be adapted as necessary </w:t>
      </w:r>
      <w:proofErr w:type="spellStart"/>
      <w:r>
        <w:rPr>
          <w:sz w:val="22"/>
          <w:szCs w:val="22"/>
        </w:rPr>
        <w:t>e.g</w:t>
      </w:r>
      <w:proofErr w:type="spellEnd"/>
      <w:r>
        <w:rPr>
          <w:sz w:val="22"/>
          <w:szCs w:val="22"/>
        </w:rPr>
        <w:t xml:space="preserve"> also include prompts about successes/challenges since the end of the partnership etc or ask about specific activities that you and your partner worked on together.</w:t>
      </w:r>
    </w:p>
    <w:p w14:paraId="08514602" w14:textId="77777777" w:rsidR="008E4116" w:rsidRDefault="008E4116" w:rsidP="008E4116">
      <w:pPr>
        <w:rPr>
          <w:sz w:val="22"/>
          <w:szCs w:val="22"/>
        </w:rPr>
      </w:pPr>
    </w:p>
    <w:p w14:paraId="30F75FAB" w14:textId="77777777" w:rsidR="008E4116" w:rsidRDefault="008E4116" w:rsidP="008E4116">
      <w:pPr>
        <w:numPr>
          <w:ilvl w:val="0"/>
          <w:numId w:val="26"/>
        </w:numPr>
        <w:tabs>
          <w:tab w:val="left" w:pos="2659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Impact of the partnership</w:t>
      </w:r>
    </w:p>
    <w:p w14:paraId="1D1DEBA7" w14:textId="77777777" w:rsidR="008E4116" w:rsidRDefault="008E4116" w:rsidP="008E4116">
      <w:pPr>
        <w:tabs>
          <w:tab w:val="left" w:pos="2659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can also reflect on the ongoing impact of your partnership</w:t>
      </w:r>
    </w:p>
    <w:p w14:paraId="1FE638EA" w14:textId="77777777" w:rsidR="008E4116" w:rsidRDefault="008E4116" w:rsidP="008E4116">
      <w:pPr>
        <w:tabs>
          <w:tab w:val="left" w:pos="2659"/>
        </w:tabs>
        <w:ind w:left="360"/>
        <w:rPr>
          <w:b/>
          <w:color w:val="000000"/>
          <w:sz w:val="22"/>
          <w:szCs w:val="22"/>
        </w:rPr>
      </w:pPr>
    </w:p>
    <w:p w14:paraId="5E223B47" w14:textId="77777777" w:rsidR="008E4116" w:rsidRDefault="008E4116" w:rsidP="008E4116">
      <w:pPr>
        <w:numPr>
          <w:ilvl w:val="0"/>
          <w:numId w:val="25"/>
        </w:numPr>
        <w:tabs>
          <w:tab w:val="left" w:pos="265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were the main benefits of working together?</w:t>
      </w:r>
    </w:p>
    <w:p w14:paraId="6248FD90" w14:textId="77777777" w:rsidR="008E4116" w:rsidRDefault="008E4116" w:rsidP="008E4116">
      <w:pPr>
        <w:numPr>
          <w:ilvl w:val="0"/>
          <w:numId w:val="25"/>
        </w:numPr>
        <w:tabs>
          <w:tab w:val="left" w:pos="265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has changed as a result of your partnership?</w:t>
      </w:r>
    </w:p>
    <w:p w14:paraId="2534774C" w14:textId="77777777" w:rsidR="008E4116" w:rsidRDefault="008E4116" w:rsidP="008E4116">
      <w:pPr>
        <w:numPr>
          <w:ilvl w:val="0"/>
          <w:numId w:val="25"/>
        </w:numPr>
        <w:tabs>
          <w:tab w:val="left" w:pos="265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What are your feelings about (</w:t>
      </w:r>
      <w:r w:rsidRPr="008E4116">
        <w:rPr>
          <w:color w:val="000000"/>
          <w:sz w:val="22"/>
          <w:szCs w:val="22"/>
          <w:highlight w:val="lightGray"/>
        </w:rPr>
        <w:t>name of your org</w:t>
      </w:r>
      <w:r>
        <w:rPr>
          <w:color w:val="000000"/>
          <w:sz w:val="22"/>
          <w:szCs w:val="22"/>
        </w:rPr>
        <w:t xml:space="preserve">) now? </w:t>
      </w:r>
    </w:p>
    <w:p w14:paraId="68D16D5B" w14:textId="77777777" w:rsidR="008E4116" w:rsidRDefault="008E4116" w:rsidP="008E4116">
      <w:pPr>
        <w:numPr>
          <w:ilvl w:val="0"/>
          <w:numId w:val="25"/>
        </w:numPr>
        <w:tabs>
          <w:tab w:val="left" w:pos="265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you have any other feedback on the partnership and/or what could have been done differently?</w:t>
      </w:r>
    </w:p>
    <w:p w14:paraId="455D3897" w14:textId="77777777" w:rsidR="008E4116" w:rsidRDefault="008E4116" w:rsidP="008E4116">
      <w:pPr>
        <w:tabs>
          <w:tab w:val="left" w:pos="2659"/>
        </w:tabs>
        <w:ind w:left="360"/>
        <w:rPr>
          <w:b/>
          <w:color w:val="000000"/>
          <w:sz w:val="22"/>
          <w:szCs w:val="22"/>
        </w:rPr>
      </w:pPr>
    </w:p>
    <w:p w14:paraId="2450CE5A" w14:textId="77777777" w:rsidR="008E4116" w:rsidRDefault="008E4116" w:rsidP="008E4116">
      <w:pPr>
        <w:numPr>
          <w:ilvl w:val="0"/>
          <w:numId w:val="26"/>
        </w:numPr>
        <w:tabs>
          <w:tab w:val="left" w:pos="2659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Summary</w:t>
      </w:r>
    </w:p>
    <w:p w14:paraId="4B090FD6" w14:textId="77777777" w:rsidR="008E4116" w:rsidRDefault="008E4116" w:rsidP="008E4116">
      <w:pPr>
        <w:tabs>
          <w:tab w:val="left" w:pos="2659"/>
        </w:tabs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 key points, and reiterate that this feedback will be used internally to improve how you work</w:t>
      </w:r>
    </w:p>
    <w:p w14:paraId="35B166F9" w14:textId="77777777" w:rsidR="008E4116" w:rsidRDefault="008E4116" w:rsidP="008E4116">
      <w:pPr>
        <w:rPr>
          <w:rFonts w:ascii="Times New Roman" w:eastAsia="Times New Roman" w:hAnsi="Times New Roman" w:cs="Times New Roman"/>
        </w:rPr>
      </w:pPr>
    </w:p>
    <w:p w14:paraId="5C168FB6" w14:textId="71C83D50" w:rsidR="00FE5DF3" w:rsidRPr="00EC3F37" w:rsidRDefault="00FE5DF3" w:rsidP="008E4116">
      <w:pPr>
        <w:rPr>
          <w:b/>
          <w:color w:val="000000"/>
          <w:sz w:val="22"/>
          <w:szCs w:val="22"/>
        </w:rPr>
      </w:pPr>
    </w:p>
    <w:sectPr w:rsidR="00FE5DF3" w:rsidRPr="00EC3F37" w:rsidSect="002F276C">
      <w:headerReference w:type="default" r:id="rId15"/>
      <w:footerReference w:type="default" r:id="rId16"/>
      <w:footerReference w:type="first" r:id="rId17"/>
      <w:pgSz w:w="11906" w:h="16838"/>
      <w:pgMar w:top="974" w:right="1874" w:bottom="1440" w:left="1440" w:header="708" w:footer="8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383A" w14:textId="77777777" w:rsidR="00F53BBF" w:rsidRDefault="00F53BBF">
      <w:r>
        <w:separator/>
      </w:r>
    </w:p>
  </w:endnote>
  <w:endnote w:type="continuationSeparator" w:id="0">
    <w:p w14:paraId="4BC852C0" w14:textId="77777777" w:rsidR="00F53BBF" w:rsidRDefault="00F5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369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687DB" w14:textId="4EEB2898" w:rsidR="002F276C" w:rsidRDefault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A8ECE" w14:textId="77777777" w:rsidR="002F276C" w:rsidRDefault="002F2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829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25CC9" w14:textId="0A41B0C4" w:rsidR="002F276C" w:rsidRDefault="002F276C" w:rsidP="002F27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1F6C4A0A" w14:textId="0E84E985" w:rsidR="002F276C" w:rsidRDefault="002F276C" w:rsidP="002F276C">
    <w:pPr>
      <w:rPr>
        <w:color w:val="000000"/>
        <w:sz w:val="18"/>
        <w:szCs w:val="18"/>
      </w:rPr>
    </w:pPr>
  </w:p>
  <w:p w14:paraId="110E4072" w14:textId="5FE6013F" w:rsidR="002F276C" w:rsidRPr="00A853C3" w:rsidRDefault="002F276C" w:rsidP="002F276C">
    <w:pPr>
      <w:rPr>
        <w:sz w:val="18"/>
        <w:szCs w:val="18"/>
      </w:rPr>
    </w:pPr>
    <w:r w:rsidRPr="00A853C3">
      <w:rPr>
        <w:color w:val="000000"/>
        <w:sz w:val="18"/>
        <w:szCs w:val="18"/>
      </w:rPr>
      <w:t>This work is licensed under the Creative Commons Attribution-</w:t>
    </w:r>
    <w:proofErr w:type="spellStart"/>
    <w:r w:rsidRPr="00A853C3">
      <w:rPr>
        <w:color w:val="000000"/>
        <w:sz w:val="18"/>
        <w:szCs w:val="18"/>
      </w:rPr>
      <w:t>NonCommercial</w:t>
    </w:r>
    <w:proofErr w:type="spellEnd"/>
    <w:r w:rsidRPr="00A853C3">
      <w:rPr>
        <w:color w:val="000000"/>
        <w:sz w:val="18"/>
        <w:szCs w:val="18"/>
      </w:rPr>
      <w:t>-</w:t>
    </w:r>
    <w:proofErr w:type="spellStart"/>
    <w:r w:rsidRPr="00A853C3">
      <w:rPr>
        <w:color w:val="000000"/>
        <w:sz w:val="18"/>
        <w:szCs w:val="18"/>
      </w:rPr>
      <w:t>ShareAlike</w:t>
    </w:r>
    <w:proofErr w:type="spellEnd"/>
    <w:r w:rsidRPr="00A853C3">
      <w:rPr>
        <w:color w:val="000000"/>
        <w:sz w:val="18"/>
        <w:szCs w:val="18"/>
      </w:rPr>
      <w:t xml:space="preserve"> 4.0 International License. To view a copy of this license, visit </w:t>
    </w:r>
    <w:hyperlink r:id="rId1" w:history="1">
      <w:r w:rsidRPr="00A853C3">
        <w:rPr>
          <w:sz w:val="18"/>
          <w:szCs w:val="18"/>
        </w:rPr>
        <w:t>http://creativecommons.org/licenses/by-nc-sa/4.0/</w:t>
      </w:r>
    </w:hyperlink>
    <w:r w:rsidRPr="00A853C3">
      <w:rPr>
        <w:color w:val="000000"/>
        <w:sz w:val="18"/>
        <w:szCs w:val="18"/>
      </w:rPr>
      <w:t xml:space="preserve"> </w:t>
    </w:r>
  </w:p>
  <w:p w14:paraId="454F6BAB" w14:textId="107DA3A3" w:rsidR="002F276C" w:rsidRDefault="002F2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43E6" w14:textId="77777777" w:rsidR="00F53BBF" w:rsidRDefault="00F53BBF">
      <w:r>
        <w:separator/>
      </w:r>
    </w:p>
  </w:footnote>
  <w:footnote w:type="continuationSeparator" w:id="0">
    <w:p w14:paraId="744BA134" w14:textId="77777777" w:rsidR="00F53BBF" w:rsidRDefault="00F5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B352" w14:textId="66B58DBF" w:rsidR="00230958" w:rsidRDefault="00DB0EC9" w:rsidP="00DB0EC9">
    <w:pPr>
      <w:tabs>
        <w:tab w:val="center" w:pos="1256"/>
        <w:tab w:val="right" w:pos="251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9A9"/>
    <w:multiLevelType w:val="multilevel"/>
    <w:tmpl w:val="A47A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551CA"/>
    <w:multiLevelType w:val="multilevel"/>
    <w:tmpl w:val="D062C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5D7546"/>
    <w:multiLevelType w:val="multilevel"/>
    <w:tmpl w:val="98243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A7AC2"/>
    <w:multiLevelType w:val="multilevel"/>
    <w:tmpl w:val="7E86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8216421"/>
    <w:multiLevelType w:val="multilevel"/>
    <w:tmpl w:val="24F666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032C06"/>
    <w:multiLevelType w:val="multilevel"/>
    <w:tmpl w:val="16CE4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1E1EF9"/>
    <w:multiLevelType w:val="multilevel"/>
    <w:tmpl w:val="FBEE6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B55C47"/>
    <w:multiLevelType w:val="multilevel"/>
    <w:tmpl w:val="BF04773C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CD40D07"/>
    <w:multiLevelType w:val="hybridMultilevel"/>
    <w:tmpl w:val="D644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7F41"/>
    <w:multiLevelType w:val="multilevel"/>
    <w:tmpl w:val="82E27E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A72C62"/>
    <w:multiLevelType w:val="multilevel"/>
    <w:tmpl w:val="D102E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7C3011"/>
    <w:multiLevelType w:val="hybridMultilevel"/>
    <w:tmpl w:val="8AC8C15E"/>
    <w:lvl w:ilvl="0" w:tplc="CBFE4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6"/>
        <w:szCs w:val="2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60D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022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66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A7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949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6A0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C69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661D9"/>
    <w:multiLevelType w:val="multilevel"/>
    <w:tmpl w:val="33C0C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AA2BDA"/>
    <w:multiLevelType w:val="multilevel"/>
    <w:tmpl w:val="F99C6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353" w:hanging="359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4DB44357"/>
    <w:multiLevelType w:val="multilevel"/>
    <w:tmpl w:val="4EFA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3512FF"/>
    <w:multiLevelType w:val="multilevel"/>
    <w:tmpl w:val="0E1C9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50CE34F5"/>
    <w:multiLevelType w:val="multilevel"/>
    <w:tmpl w:val="B84EF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BD2C87"/>
    <w:multiLevelType w:val="multilevel"/>
    <w:tmpl w:val="D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0FC5F2E"/>
    <w:multiLevelType w:val="multilevel"/>
    <w:tmpl w:val="7C5C6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2C2294"/>
    <w:multiLevelType w:val="multilevel"/>
    <w:tmpl w:val="A0BA8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93D9F"/>
    <w:multiLevelType w:val="hybridMultilevel"/>
    <w:tmpl w:val="90FE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13376"/>
    <w:multiLevelType w:val="hybridMultilevel"/>
    <w:tmpl w:val="DB14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116DF7"/>
    <w:multiLevelType w:val="multilevel"/>
    <w:tmpl w:val="C0CAA4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F35038"/>
    <w:multiLevelType w:val="multilevel"/>
    <w:tmpl w:val="9AE26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83267CA"/>
    <w:multiLevelType w:val="multilevel"/>
    <w:tmpl w:val="F74A8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FF77633"/>
    <w:multiLevelType w:val="hybridMultilevel"/>
    <w:tmpl w:val="3BA82084"/>
    <w:lvl w:ilvl="0" w:tplc="FF88D24C">
      <w:start w:val="6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070181812">
    <w:abstractNumId w:val="18"/>
  </w:num>
  <w:num w:numId="2" w16cid:durableId="543257661">
    <w:abstractNumId w:val="7"/>
  </w:num>
  <w:num w:numId="3" w16cid:durableId="238711121">
    <w:abstractNumId w:val="15"/>
  </w:num>
  <w:num w:numId="4" w16cid:durableId="1921401193">
    <w:abstractNumId w:val="0"/>
  </w:num>
  <w:num w:numId="5" w16cid:durableId="1248153966">
    <w:abstractNumId w:val="4"/>
  </w:num>
  <w:num w:numId="6" w16cid:durableId="689182568">
    <w:abstractNumId w:val="10"/>
  </w:num>
  <w:num w:numId="7" w16cid:durableId="1591237743">
    <w:abstractNumId w:val="16"/>
  </w:num>
  <w:num w:numId="8" w16cid:durableId="1559627794">
    <w:abstractNumId w:val="3"/>
  </w:num>
  <w:num w:numId="9" w16cid:durableId="1577401665">
    <w:abstractNumId w:val="14"/>
  </w:num>
  <w:num w:numId="10" w16cid:durableId="1491870416">
    <w:abstractNumId w:val="12"/>
  </w:num>
  <w:num w:numId="11" w16cid:durableId="640768945">
    <w:abstractNumId w:val="6"/>
  </w:num>
  <w:num w:numId="12" w16cid:durableId="1355183277">
    <w:abstractNumId w:val="1"/>
  </w:num>
  <w:num w:numId="13" w16cid:durableId="1387100023">
    <w:abstractNumId w:val="5"/>
  </w:num>
  <w:num w:numId="14" w16cid:durableId="1069959993">
    <w:abstractNumId w:val="9"/>
  </w:num>
  <w:num w:numId="15" w16cid:durableId="1035078360">
    <w:abstractNumId w:val="8"/>
  </w:num>
  <w:num w:numId="16" w16cid:durableId="1591348414">
    <w:abstractNumId w:val="25"/>
  </w:num>
  <w:num w:numId="17" w16cid:durableId="1173303608">
    <w:abstractNumId w:val="20"/>
  </w:num>
  <w:num w:numId="18" w16cid:durableId="118843559">
    <w:abstractNumId w:val="24"/>
  </w:num>
  <w:num w:numId="19" w16cid:durableId="663775405">
    <w:abstractNumId w:val="17"/>
  </w:num>
  <w:num w:numId="20" w16cid:durableId="1515338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994479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517">
    <w:abstractNumId w:val="21"/>
  </w:num>
  <w:num w:numId="23" w16cid:durableId="18593881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5386278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733069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583339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58"/>
    <w:rsid w:val="00013538"/>
    <w:rsid w:val="00063AEB"/>
    <w:rsid w:val="00084F55"/>
    <w:rsid w:val="000A4753"/>
    <w:rsid w:val="000F1ED6"/>
    <w:rsid w:val="001B4392"/>
    <w:rsid w:val="00230958"/>
    <w:rsid w:val="00242D75"/>
    <w:rsid w:val="00262A6F"/>
    <w:rsid w:val="002E00D2"/>
    <w:rsid w:val="002F276C"/>
    <w:rsid w:val="00306411"/>
    <w:rsid w:val="00310CD4"/>
    <w:rsid w:val="003F6213"/>
    <w:rsid w:val="00464DF5"/>
    <w:rsid w:val="004D68B2"/>
    <w:rsid w:val="00505FAC"/>
    <w:rsid w:val="005A70A4"/>
    <w:rsid w:val="0069333A"/>
    <w:rsid w:val="006A2EDF"/>
    <w:rsid w:val="006B77EB"/>
    <w:rsid w:val="006E7D93"/>
    <w:rsid w:val="00716B60"/>
    <w:rsid w:val="007A2DBC"/>
    <w:rsid w:val="007C7FF6"/>
    <w:rsid w:val="00853CEC"/>
    <w:rsid w:val="008D6E3D"/>
    <w:rsid w:val="008E4116"/>
    <w:rsid w:val="0091492E"/>
    <w:rsid w:val="00A1491B"/>
    <w:rsid w:val="00A80392"/>
    <w:rsid w:val="00A96F3B"/>
    <w:rsid w:val="00A97FFA"/>
    <w:rsid w:val="00AB29FF"/>
    <w:rsid w:val="00B4778A"/>
    <w:rsid w:val="00BE4FE5"/>
    <w:rsid w:val="00C60FC0"/>
    <w:rsid w:val="00C67694"/>
    <w:rsid w:val="00C80CC3"/>
    <w:rsid w:val="00C80F9F"/>
    <w:rsid w:val="00CB776A"/>
    <w:rsid w:val="00CF0BB6"/>
    <w:rsid w:val="00D064C9"/>
    <w:rsid w:val="00D35E20"/>
    <w:rsid w:val="00D7774C"/>
    <w:rsid w:val="00DB0EC9"/>
    <w:rsid w:val="00DC2F5A"/>
    <w:rsid w:val="00DD1915"/>
    <w:rsid w:val="00DF0AD8"/>
    <w:rsid w:val="00DF3989"/>
    <w:rsid w:val="00E13E54"/>
    <w:rsid w:val="00E31B7B"/>
    <w:rsid w:val="00E56805"/>
    <w:rsid w:val="00E568DF"/>
    <w:rsid w:val="00E974B9"/>
    <w:rsid w:val="00EB0AA1"/>
    <w:rsid w:val="00EC3F37"/>
    <w:rsid w:val="00EC68B0"/>
    <w:rsid w:val="00F53BBF"/>
    <w:rsid w:val="00F74E8D"/>
    <w:rsid w:val="00FB1DB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8F9"/>
  <w15:docId w15:val="{D9BE3923-B7C4-476A-ABA0-2484E3B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6DA"/>
    <w:pPr>
      <w:numPr>
        <w:numId w:val="2"/>
      </w:numPr>
      <w:pBdr>
        <w:top w:val="single" w:sz="4" w:space="4" w:color="000000"/>
      </w:pBdr>
      <w:spacing w:before="240" w:after="360"/>
      <w:ind w:left="432"/>
      <w:outlineLvl w:val="0"/>
    </w:pPr>
    <w:rPr>
      <w:rFonts w:eastAsia="MS PGothic" w:cs="Times New Roman"/>
      <w:caps/>
      <w:color w:val="4472C4" w:themeColor="accent1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7750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6DA"/>
    <w:pPr>
      <w:keepNext/>
      <w:keepLines/>
      <w:numPr>
        <w:ilvl w:val="2"/>
        <w:numId w:val="2"/>
      </w:numPr>
      <w:spacing w:before="125"/>
      <w:ind w:left="851" w:hanging="153"/>
      <w:outlineLvl w:val="2"/>
    </w:pPr>
    <w:rPr>
      <w:rFonts w:eastAsia="MS PGothic" w:cs="Times New Roman"/>
      <w:b/>
      <w:bCs/>
      <w:cap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6DA"/>
    <w:pPr>
      <w:keepNext/>
      <w:keepLines/>
      <w:numPr>
        <w:ilvl w:val="3"/>
        <w:numId w:val="2"/>
      </w:numPr>
      <w:spacing w:before="160" w:after="60"/>
      <w:ind w:left="862" w:hanging="153"/>
      <w:outlineLvl w:val="3"/>
    </w:pPr>
    <w:rPr>
      <w:rFonts w:eastAsia="MS PGothic" w:cs="Times New Roman"/>
      <w:bCs/>
      <w:iCs/>
      <w:color w:val="775089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6DA"/>
    <w:pPr>
      <w:keepNext/>
      <w:keepLines/>
      <w:numPr>
        <w:ilvl w:val="4"/>
        <w:numId w:val="2"/>
      </w:numPr>
      <w:spacing w:before="200"/>
      <w:outlineLvl w:val="4"/>
    </w:pPr>
    <w:rPr>
      <w:rFonts w:eastAsia="MS PGothic" w:cs="Times New Roman"/>
      <w:b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6D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156D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b/>
      <w:iCs/>
      <w:color w:val="7F7F7F" w:themeColor="text1" w:themeTint="80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156D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b/>
      <w:color w:val="7F7F7F" w:themeColor="text1" w:themeTint="80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156D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156DA"/>
    <w:rPr>
      <w:rFonts w:ascii="Calibri" w:eastAsia="MS PGothic" w:hAnsi="Calibri" w:cs="Times New Roman"/>
      <w:caps/>
      <w:color w:val="4472C4" w:themeColor="accent1"/>
      <w:sz w:val="40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156DA"/>
    <w:rPr>
      <w:rFonts w:ascii="Calibri" w:eastAsia="MS PGothic" w:hAnsi="Calibri" w:cs="Times New Roman"/>
      <w:b/>
      <w:bCs/>
      <w:caps/>
      <w:color w:val="00000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2156DA"/>
    <w:rPr>
      <w:rFonts w:ascii="Calibri" w:eastAsia="MS PGothic" w:hAnsi="Calibri" w:cs="Times New Roman"/>
      <w:bCs/>
      <w:iCs/>
      <w:color w:val="775089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156DA"/>
    <w:rPr>
      <w:rFonts w:ascii="Calibri" w:eastAsia="MS PGothic" w:hAnsi="Calibri" w:cs="Times New Roman"/>
      <w:b/>
      <w:color w:val="7F7F7F" w:themeColor="text1" w:themeTint="8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156DA"/>
    <w:rPr>
      <w:rFonts w:asciiTheme="majorHAnsi" w:eastAsiaTheme="majorEastAsia" w:hAnsiTheme="majorHAnsi" w:cstheme="majorBidi"/>
      <w:b/>
      <w:color w:val="7F7F7F" w:themeColor="text1" w:themeTint="80"/>
      <w:sz w:val="22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156DA"/>
    <w:rPr>
      <w:rFonts w:asciiTheme="majorHAnsi" w:eastAsiaTheme="majorEastAsia" w:hAnsiTheme="majorHAnsi" w:cstheme="majorBidi"/>
      <w:b/>
      <w:iCs/>
      <w:color w:val="7F7F7F" w:themeColor="text1" w:themeTint="8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6DA"/>
  </w:style>
  <w:style w:type="paragraph" w:styleId="Footer">
    <w:name w:val="footer"/>
    <w:basedOn w:val="Normal"/>
    <w:link w:val="FooterChar"/>
    <w:uiPriority w:val="99"/>
    <w:unhideWhenUsed/>
    <w:rsid w:val="0021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6DA"/>
  </w:style>
  <w:style w:type="paragraph" w:styleId="NormalWeb">
    <w:name w:val="Normal (Web)"/>
    <w:basedOn w:val="Normal"/>
    <w:uiPriority w:val="99"/>
    <w:unhideWhenUsed/>
    <w:rsid w:val="00215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B7CEE"/>
    <w:rPr>
      <w:rFonts w:asciiTheme="majorHAnsi" w:eastAsiaTheme="majorEastAsia" w:hAnsiTheme="majorHAnsi" w:cstheme="majorBidi"/>
      <w:b/>
      <w:bCs/>
      <w:color w:val="775089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2D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D6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B2"/>
    <w:rPr>
      <w:b/>
      <w:bCs/>
      <w:sz w:val="20"/>
      <w:szCs w:val="20"/>
    </w:rPr>
  </w:style>
  <w:style w:type="character" w:customStyle="1" w:styleId="jsgrdq">
    <w:name w:val="jsgrdq"/>
    <w:basedOn w:val="DefaultParagraphFont"/>
    <w:rsid w:val="00DB0EC9"/>
  </w:style>
  <w:style w:type="paragraph" w:customStyle="1" w:styleId="Link">
    <w:name w:val="Link"/>
    <w:basedOn w:val="Normal"/>
    <w:link w:val="LinkChar"/>
    <w:qFormat/>
    <w:rsid w:val="00DB0EC9"/>
    <w:pPr>
      <w:jc w:val="both"/>
    </w:pPr>
    <w:rPr>
      <w:b/>
      <w:bCs/>
      <w:color w:val="3A4D45"/>
      <w:sz w:val="20"/>
      <w:szCs w:val="20"/>
      <w:u w:val="single"/>
    </w:rPr>
  </w:style>
  <w:style w:type="character" w:customStyle="1" w:styleId="LinkChar">
    <w:name w:val="Link Char"/>
    <w:basedOn w:val="DefaultParagraphFont"/>
    <w:link w:val="Link"/>
    <w:rsid w:val="00DB0EC9"/>
    <w:rPr>
      <w:b/>
      <w:bCs/>
      <w:color w:val="3A4D45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DB0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E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F3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0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rac.org/ba-toolkit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rac.org/ba-exit-toolk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rac.org/projects/strengthening-small-organisations-with-big-ambition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ntrac.org/ba-toolki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trac.org/ba-exit-toolkit" TargetMode="External"/><Relationship Id="rId14" Type="http://schemas.openxmlformats.org/officeDocument/2006/relationships/hyperlink" Target="https://www.intrac.org/projects/strengthening-small-organisations-with-big-ambition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EqKoUJ8P83dkUPuZpPb/Sr1S0w==">AMUW2mVdhotACuTIYmD+6CYJ05IctFkWEMoKDV1HIUQU2kBbNDXmfde+vk1xuVCbf7NrV6aykD2k2G0IvrDY4tPYXV8epWbgkDKHlJ65QwMtVXHuiG56Y00=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INTRAC</dc:creator>
  <cp:lastModifiedBy>Annalisa Addis</cp:lastModifiedBy>
  <cp:revision>3</cp:revision>
  <dcterms:created xsi:type="dcterms:W3CDTF">2022-06-22T13:13:00Z</dcterms:created>
  <dcterms:modified xsi:type="dcterms:W3CDTF">2022-06-22T13:14:00Z</dcterms:modified>
</cp:coreProperties>
</file>