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24E5FE6" w:rsidR="002F276C" w:rsidRDefault="00AB29FF" w:rsidP="002F276C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6C995604">
            <wp:simplePos x="0" y="0"/>
            <wp:positionH relativeFrom="margin">
              <wp:posOffset>-3148917</wp:posOffset>
            </wp:positionH>
            <wp:positionV relativeFrom="margin">
              <wp:posOffset>-453390</wp:posOffset>
            </wp:positionV>
            <wp:extent cx="10677429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429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2A537380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5185CEBD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C33541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Monitoring, Evaluation and Learning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C33541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Anne Garbutt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5185CEBD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C33541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Monitoring, Evaluation and Learning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C33541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Anne Garbutt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FECB6C3" w14:textId="1CAA7E2B" w:rsidR="00310CD4" w:rsidRPr="00FE5DF3" w:rsidRDefault="00C33541" w:rsidP="00310CD4">
      <w:pPr>
        <w:pStyle w:val="Heading1"/>
        <w:numPr>
          <w:ilvl w:val="0"/>
          <w:numId w:val="0"/>
        </w:numPr>
        <w:rPr>
          <w:rFonts w:eastAsia="Calibri" w:cs="Calibri"/>
          <w:b/>
          <w:caps w:val="0"/>
          <w:color w:val="000000" w:themeColor="text1"/>
          <w:sz w:val="48"/>
        </w:rPr>
      </w:pPr>
      <w:r>
        <w:rPr>
          <w:rFonts w:eastAsia="Calibri" w:cs="Calibri"/>
          <w:b/>
          <w:caps w:val="0"/>
          <w:color w:val="000000" w:themeColor="text1"/>
          <w:sz w:val="48"/>
        </w:rPr>
        <w:t>MEL</w:t>
      </w:r>
      <w:r w:rsidR="00DC2F5A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tool </w:t>
      </w:r>
      <w:r w:rsidR="00310CD4" w:rsidRPr="00FE5DF3">
        <w:rPr>
          <w:rFonts w:eastAsia="Calibri" w:cs="Calibri"/>
          <w:b/>
          <w:caps w:val="0"/>
          <w:color w:val="000000" w:themeColor="text1"/>
          <w:sz w:val="48"/>
        </w:rPr>
        <w:t>–</w:t>
      </w:r>
      <w:r w:rsidR="00FE5DF3" w:rsidRPr="00FE5DF3">
        <w:rPr>
          <w:rFonts w:eastAsia="Calibri" w:cs="Calibri"/>
          <w:b/>
          <w:caps w:val="0"/>
          <w:color w:val="000000" w:themeColor="text1"/>
          <w:sz w:val="48"/>
        </w:rPr>
        <w:t xml:space="preserve"> </w:t>
      </w:r>
      <w:r w:rsidR="00377FAE">
        <w:rPr>
          <w:rFonts w:eastAsia="Calibri" w:cs="Calibri"/>
          <w:b/>
          <w:caps w:val="0"/>
          <w:color w:val="000000" w:themeColor="text1"/>
          <w:sz w:val="48"/>
        </w:rPr>
        <w:t>logframe</w:t>
      </w:r>
    </w:p>
    <w:p w14:paraId="5C168FB6" w14:textId="77777777" w:rsidR="00FE5DF3" w:rsidRDefault="00FE5DF3" w:rsidP="00FE5DF3">
      <w:pPr>
        <w:jc w:val="center"/>
        <w:rPr>
          <w:b/>
          <w:sz w:val="28"/>
          <w:szCs w:val="28"/>
        </w:rPr>
      </w:pPr>
    </w:p>
    <w:tbl>
      <w:tblPr>
        <w:tblW w:w="8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 w:themeFill="background1" w:themeFillShade="D9"/>
        <w:tblLayout w:type="fixed"/>
        <w:tblLook w:val="0400" w:firstRow="0" w:lastRow="0" w:firstColumn="0" w:lastColumn="0" w:noHBand="0" w:noVBand="1"/>
      </w:tblPr>
      <w:tblGrid>
        <w:gridCol w:w="8935"/>
      </w:tblGrid>
      <w:tr w:rsidR="00FE5DF3" w14:paraId="17038C03" w14:textId="77777777" w:rsidTr="00FE5DF3">
        <w:trPr>
          <w:trHeight w:val="1320"/>
        </w:trPr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1B915A67" w14:textId="0B10A410" w:rsidR="00377FAE" w:rsidRDefault="008E45C9" w:rsidP="00377FAE">
            <w:r>
              <w:t xml:space="preserve">Please refer </w:t>
            </w:r>
            <w:r w:rsidRPr="00596DA0">
              <w:t>to section</w:t>
            </w:r>
            <w:r w:rsidR="00377FAE" w:rsidRPr="00596DA0">
              <w:t xml:space="preserve"> 3.4</w:t>
            </w:r>
            <w:r w:rsidRPr="00596DA0">
              <w:t xml:space="preserve"> of</w:t>
            </w:r>
            <w:r>
              <w:t xml:space="preserve"> the </w:t>
            </w:r>
            <w:hyperlink r:id="rId15" w:history="1">
              <w:r w:rsidRPr="008E45C9">
                <w:rPr>
                  <w:rStyle w:val="Hyperlink"/>
                </w:rPr>
                <w:t>MEL toolkit</w:t>
              </w:r>
            </w:hyperlink>
            <w:r>
              <w:t xml:space="preserve"> </w:t>
            </w:r>
            <w:r w:rsidR="00377FAE">
              <w:t xml:space="preserve">for guidance on how and when to use this tool. See also the sections </w:t>
            </w:r>
            <w:r w:rsidR="00377FAE" w:rsidRPr="00377FAE">
              <w:rPr>
                <w:b/>
                <w:bCs/>
              </w:rPr>
              <w:t>on Objectives and on Indicators</w:t>
            </w:r>
            <w:r w:rsidR="00377FAE">
              <w:t xml:space="preserve"> to help you fill the first two columns. You may need more rows for multiple outputs or activities.</w:t>
            </w:r>
          </w:p>
          <w:p w14:paraId="3245E049" w14:textId="77777777" w:rsidR="00377FAE" w:rsidRDefault="00377FAE" w:rsidP="00377FAE"/>
          <w:p w14:paraId="267FA50F" w14:textId="79CB65E3" w:rsidR="00377FAE" w:rsidRDefault="00377FAE" w:rsidP="00377FAE">
            <w:r>
              <w:t>NB We strongly recommend you read the whole toolkit at least once before starting to use any of the tools</w:t>
            </w:r>
            <w:r w:rsidR="009B5419">
              <w:t>.</w:t>
            </w:r>
          </w:p>
          <w:p w14:paraId="6894295C" w14:textId="09EBEAE6" w:rsidR="00FE5DF3" w:rsidRPr="008E45C9" w:rsidRDefault="00FE5DF3"/>
        </w:tc>
      </w:tr>
    </w:tbl>
    <w:p w14:paraId="7E1EFD8B" w14:textId="10D6F44E" w:rsidR="00FE5DF3" w:rsidRDefault="00FE5DF3" w:rsidP="00FE5DF3">
      <w:pPr>
        <w:rPr>
          <w:rFonts w:asciiTheme="minorHAnsi" w:eastAsiaTheme="minorHAnsi" w:hAnsiTheme="minorHAnsi" w:cstheme="minorBidi"/>
        </w:rPr>
      </w:pPr>
    </w:p>
    <w:p w14:paraId="21671D51" w14:textId="0BDC831F" w:rsidR="00377FAE" w:rsidRDefault="00377FAE" w:rsidP="00FE5DF3">
      <w:pPr>
        <w:rPr>
          <w:rFonts w:asciiTheme="minorHAnsi" w:eastAsiaTheme="minorHAnsi" w:hAnsiTheme="minorHAnsi" w:cstheme="minorBidi"/>
        </w:rPr>
      </w:pPr>
    </w:p>
    <w:tbl>
      <w:tblPr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0"/>
        <w:gridCol w:w="2230"/>
        <w:gridCol w:w="2230"/>
        <w:gridCol w:w="2231"/>
      </w:tblGrid>
      <w:tr w:rsidR="00377FAE" w14:paraId="4EF93893" w14:textId="77777777" w:rsidTr="009B5419"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8C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C035" w14:textId="77777777" w:rsidR="00377FAE" w:rsidRPr="00377FAE" w:rsidRDefault="00377FAE">
            <w:pPr>
              <w:widowControl w:val="0"/>
              <w:rPr>
                <w:b/>
                <w:bCs/>
                <w:color w:val="FFFFFF"/>
              </w:rPr>
            </w:pPr>
            <w:r w:rsidRPr="00377FAE">
              <w:rPr>
                <w:b/>
                <w:bCs/>
                <w:color w:val="FFFFFF"/>
              </w:rPr>
              <w:t>Narrative summary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8C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CA120" w14:textId="77777777" w:rsidR="00377FAE" w:rsidRPr="00377FAE" w:rsidRDefault="00377FAE">
            <w:pPr>
              <w:widowControl w:val="0"/>
              <w:rPr>
                <w:b/>
                <w:bCs/>
                <w:color w:val="FFFFFF"/>
              </w:rPr>
            </w:pPr>
            <w:r w:rsidRPr="00377FAE">
              <w:rPr>
                <w:b/>
                <w:bCs/>
                <w:color w:val="FFFFFF"/>
              </w:rPr>
              <w:t>Objectively verifiable indicators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8C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E0372" w14:textId="77777777" w:rsidR="00377FAE" w:rsidRPr="00377FAE" w:rsidRDefault="00377FAE">
            <w:pPr>
              <w:widowControl w:val="0"/>
              <w:rPr>
                <w:b/>
                <w:bCs/>
                <w:color w:val="FFFFFF"/>
              </w:rPr>
            </w:pPr>
            <w:r w:rsidRPr="00377FAE">
              <w:rPr>
                <w:b/>
                <w:bCs/>
                <w:color w:val="FFFFFF"/>
              </w:rPr>
              <w:t>Means of verification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8C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6F672" w14:textId="77777777" w:rsidR="00377FAE" w:rsidRPr="00377FAE" w:rsidRDefault="00377FAE">
            <w:pPr>
              <w:widowControl w:val="0"/>
              <w:rPr>
                <w:b/>
                <w:bCs/>
                <w:color w:val="FFFFFF"/>
              </w:rPr>
            </w:pPr>
            <w:r w:rsidRPr="00377FAE">
              <w:rPr>
                <w:b/>
                <w:bCs/>
                <w:color w:val="FFFFFF"/>
              </w:rPr>
              <w:t>Assumptions</w:t>
            </w:r>
          </w:p>
        </w:tc>
      </w:tr>
      <w:tr w:rsidR="00377FAE" w14:paraId="03D21402" w14:textId="77777777" w:rsidTr="009B5419"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186AE" w14:textId="77777777" w:rsidR="00377FAE" w:rsidRDefault="00377FA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7FAE">
              <w:rPr>
                <w:b/>
                <w:bCs/>
                <w:sz w:val="22"/>
                <w:szCs w:val="22"/>
              </w:rPr>
              <w:t>GOAL</w:t>
            </w:r>
          </w:p>
          <w:p w14:paraId="49FC2BFB" w14:textId="79609DC5" w:rsidR="00377FAE" w:rsidRPr="00377FAE" w:rsidRDefault="00377FAE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00815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Information needed to assess if goal is being achieved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30DE8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Method to be used to collect data against indicator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55EC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</w:p>
        </w:tc>
      </w:tr>
      <w:tr w:rsidR="00377FAE" w14:paraId="7774B7CC" w14:textId="77777777" w:rsidTr="009B5419"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638F7" w14:textId="77777777" w:rsidR="00377FAE" w:rsidRPr="00377FAE" w:rsidRDefault="00377FA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7FAE">
              <w:rPr>
                <w:b/>
                <w:bCs/>
                <w:sz w:val="22"/>
                <w:szCs w:val="22"/>
              </w:rPr>
              <w:t>OBJECTIVES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423F6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Information needed to assess achievement of objective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4721A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Method to be used to collect data against indicator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A3233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What needs to happen for objective to lead to goal</w:t>
            </w:r>
          </w:p>
        </w:tc>
      </w:tr>
      <w:tr w:rsidR="00377FAE" w14:paraId="3034727F" w14:textId="77777777" w:rsidTr="009B5419"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C152E" w14:textId="77777777" w:rsidR="00377FAE" w:rsidRPr="00377FAE" w:rsidRDefault="00377FA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7FAE">
              <w:rPr>
                <w:b/>
                <w:bCs/>
                <w:sz w:val="22"/>
                <w:szCs w:val="22"/>
              </w:rPr>
              <w:t>OUTPUTS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55A27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Information needed to assess if outputs were delivered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07F35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Method to be used to collect data against indicator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CE39A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What needs to happen for output to lead to outcome</w:t>
            </w:r>
          </w:p>
        </w:tc>
      </w:tr>
      <w:tr w:rsidR="00377FAE" w14:paraId="4FDA61B4" w14:textId="77777777" w:rsidTr="009B5419"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94D2C" w14:textId="77777777" w:rsidR="00377FAE" w:rsidRPr="00377FAE" w:rsidRDefault="00377FA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7FAE">
              <w:rPr>
                <w:b/>
                <w:bCs/>
                <w:sz w:val="22"/>
                <w:szCs w:val="22"/>
              </w:rPr>
              <w:t>ACTIVITIES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2856C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Information needed to assess if activities were carried out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56469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Method to be used to collect data against indicator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A0ABB" w14:textId="77777777" w:rsidR="00377FAE" w:rsidRPr="00377FAE" w:rsidRDefault="00377FAE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>What needs to happen for activities to lead to outputs</w:t>
            </w:r>
          </w:p>
        </w:tc>
      </w:tr>
      <w:tr w:rsidR="009B5419" w14:paraId="55705DAF" w14:textId="77777777" w:rsidTr="005E71EB">
        <w:trPr>
          <w:trHeight w:val="440"/>
        </w:trPr>
        <w:tc>
          <w:tcPr>
            <w:tcW w:w="8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36759" w14:textId="77777777" w:rsidR="009B5419" w:rsidRPr="00377FAE" w:rsidRDefault="009B541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77FAE">
              <w:rPr>
                <w:b/>
                <w:bCs/>
                <w:sz w:val="22"/>
                <w:szCs w:val="22"/>
              </w:rPr>
              <w:t>INPUTS</w:t>
            </w:r>
          </w:p>
          <w:p w14:paraId="2D349622" w14:textId="01F9D094" w:rsidR="009B5419" w:rsidRPr="00377FAE" w:rsidRDefault="009B5419">
            <w:pPr>
              <w:widowControl w:val="0"/>
              <w:rPr>
                <w:sz w:val="22"/>
                <w:szCs w:val="22"/>
              </w:rPr>
            </w:pPr>
            <w:r w:rsidRPr="00377FAE">
              <w:rPr>
                <w:sz w:val="22"/>
                <w:szCs w:val="22"/>
              </w:rPr>
              <w:t xml:space="preserve">Resources needed to carry out activities: </w:t>
            </w:r>
            <w:proofErr w:type="gramStart"/>
            <w:r w:rsidRPr="00377FAE">
              <w:rPr>
                <w:sz w:val="22"/>
                <w:szCs w:val="22"/>
              </w:rPr>
              <w:t>e.g.</w:t>
            </w:r>
            <w:proofErr w:type="gramEnd"/>
            <w:r w:rsidRPr="00377FAE">
              <w:rPr>
                <w:sz w:val="22"/>
                <w:szCs w:val="22"/>
              </w:rPr>
              <w:t xml:space="preserve"> people, infrastructure, materials…</w:t>
            </w:r>
          </w:p>
        </w:tc>
      </w:tr>
    </w:tbl>
    <w:p w14:paraId="29E7D26A" w14:textId="3D7FF2B7" w:rsidR="00377FAE" w:rsidRDefault="00377FAE" w:rsidP="00FE5DF3">
      <w:pPr>
        <w:rPr>
          <w:rFonts w:asciiTheme="minorHAnsi" w:eastAsiaTheme="minorHAnsi" w:hAnsiTheme="minorHAnsi" w:cstheme="minorBidi"/>
        </w:rPr>
      </w:pPr>
    </w:p>
    <w:p w14:paraId="708F37E2" w14:textId="415FDE66" w:rsidR="00377FAE" w:rsidRDefault="00377FAE" w:rsidP="00FE5DF3">
      <w:pPr>
        <w:rPr>
          <w:rFonts w:asciiTheme="minorHAnsi" w:eastAsiaTheme="minorHAnsi" w:hAnsiTheme="minorHAnsi" w:cstheme="minorBidi"/>
        </w:rPr>
      </w:pPr>
    </w:p>
    <w:p w14:paraId="15E3CE4B" w14:textId="77777777" w:rsidR="00377FAE" w:rsidRDefault="00377FAE" w:rsidP="00FE5DF3">
      <w:pPr>
        <w:rPr>
          <w:rFonts w:asciiTheme="minorHAnsi" w:eastAsiaTheme="minorHAnsi" w:hAnsiTheme="minorHAnsi" w:cstheme="minorBidi"/>
        </w:rPr>
      </w:pPr>
    </w:p>
    <w:sectPr w:rsidR="00377FAE" w:rsidSect="002F276C">
      <w:headerReference w:type="default" r:id="rId16"/>
      <w:footerReference w:type="default" r:id="rId17"/>
      <w:footerReference w:type="first" r:id="rId18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58D0" w14:textId="77777777" w:rsidR="003B1E5D" w:rsidRDefault="003B1E5D">
      <w:r>
        <w:separator/>
      </w:r>
    </w:p>
  </w:endnote>
  <w:endnote w:type="continuationSeparator" w:id="0">
    <w:p w14:paraId="7E653EC7" w14:textId="77777777" w:rsidR="003B1E5D" w:rsidRDefault="003B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C604" w14:textId="77777777" w:rsidR="003B1E5D" w:rsidRDefault="003B1E5D">
      <w:r>
        <w:separator/>
      </w:r>
    </w:p>
  </w:footnote>
  <w:footnote w:type="continuationSeparator" w:id="0">
    <w:p w14:paraId="507EE120" w14:textId="77777777" w:rsidR="003B1E5D" w:rsidRDefault="003B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5"/>
  </w:num>
  <w:num w:numId="2" w16cid:durableId="543257661">
    <w:abstractNumId w:val="6"/>
  </w:num>
  <w:num w:numId="3" w16cid:durableId="238711121">
    <w:abstractNumId w:val="12"/>
  </w:num>
  <w:num w:numId="4" w16cid:durableId="1921401193">
    <w:abstractNumId w:val="0"/>
  </w:num>
  <w:num w:numId="5" w16cid:durableId="1248153966">
    <w:abstractNumId w:val="3"/>
  </w:num>
  <w:num w:numId="6" w16cid:durableId="689182568">
    <w:abstractNumId w:val="9"/>
  </w:num>
  <w:num w:numId="7" w16cid:durableId="1591237743">
    <w:abstractNumId w:val="13"/>
  </w:num>
  <w:num w:numId="8" w16cid:durableId="1559627794">
    <w:abstractNumId w:val="2"/>
  </w:num>
  <w:num w:numId="9" w16cid:durableId="1577401665">
    <w:abstractNumId w:val="11"/>
  </w:num>
  <w:num w:numId="10" w16cid:durableId="1491870416">
    <w:abstractNumId w:val="10"/>
  </w:num>
  <w:num w:numId="11" w16cid:durableId="640768945">
    <w:abstractNumId w:val="5"/>
  </w:num>
  <w:num w:numId="12" w16cid:durableId="1355183277">
    <w:abstractNumId w:val="1"/>
  </w:num>
  <w:num w:numId="13" w16cid:durableId="1387100023">
    <w:abstractNumId w:val="4"/>
  </w:num>
  <w:num w:numId="14" w16cid:durableId="1069959993">
    <w:abstractNumId w:val="8"/>
  </w:num>
  <w:num w:numId="15" w16cid:durableId="1035078360">
    <w:abstractNumId w:val="7"/>
  </w:num>
  <w:num w:numId="16" w16cid:durableId="1591348414">
    <w:abstractNumId w:val="19"/>
  </w:num>
  <w:num w:numId="17" w16cid:durableId="1173303608">
    <w:abstractNumId w:val="17"/>
  </w:num>
  <w:num w:numId="18" w16cid:durableId="118843559">
    <w:abstractNumId w:val="18"/>
  </w:num>
  <w:num w:numId="19" w16cid:durableId="663775405">
    <w:abstractNumId w:val="14"/>
  </w:num>
  <w:num w:numId="20" w16cid:durableId="1515338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62A6F"/>
    <w:rsid w:val="002E00D2"/>
    <w:rsid w:val="002F276C"/>
    <w:rsid w:val="00306411"/>
    <w:rsid w:val="00310CD4"/>
    <w:rsid w:val="00377FAE"/>
    <w:rsid w:val="003B1E5D"/>
    <w:rsid w:val="004D68B2"/>
    <w:rsid w:val="00596DA0"/>
    <w:rsid w:val="005A70A4"/>
    <w:rsid w:val="0069333A"/>
    <w:rsid w:val="006B77EB"/>
    <w:rsid w:val="006E7D93"/>
    <w:rsid w:val="00716B60"/>
    <w:rsid w:val="007A2DBC"/>
    <w:rsid w:val="007C7FF6"/>
    <w:rsid w:val="00853CEC"/>
    <w:rsid w:val="008D6E3D"/>
    <w:rsid w:val="008E45C9"/>
    <w:rsid w:val="008E757A"/>
    <w:rsid w:val="00970DB0"/>
    <w:rsid w:val="009B5419"/>
    <w:rsid w:val="00A1491B"/>
    <w:rsid w:val="00A62582"/>
    <w:rsid w:val="00A80392"/>
    <w:rsid w:val="00A96F3B"/>
    <w:rsid w:val="00A97FFA"/>
    <w:rsid w:val="00AB29FF"/>
    <w:rsid w:val="00B4778A"/>
    <w:rsid w:val="00BE4FE5"/>
    <w:rsid w:val="00C33541"/>
    <w:rsid w:val="00C60FC0"/>
    <w:rsid w:val="00C67694"/>
    <w:rsid w:val="00C80CC3"/>
    <w:rsid w:val="00C80F9F"/>
    <w:rsid w:val="00CB776A"/>
    <w:rsid w:val="00CF0BB6"/>
    <w:rsid w:val="00D064C9"/>
    <w:rsid w:val="00D42AB9"/>
    <w:rsid w:val="00D7774C"/>
    <w:rsid w:val="00DB0EC9"/>
    <w:rsid w:val="00DC2F5A"/>
    <w:rsid w:val="00DF0624"/>
    <w:rsid w:val="00DF0AD8"/>
    <w:rsid w:val="00DF3989"/>
    <w:rsid w:val="00E13E54"/>
    <w:rsid w:val="00E31B7B"/>
    <w:rsid w:val="00E56805"/>
    <w:rsid w:val="00E974B9"/>
    <w:rsid w:val="00EB0AA1"/>
    <w:rsid w:val="00F53BBF"/>
    <w:rsid w:val="00F74E8D"/>
    <w:rsid w:val="00F9209C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mel-toolk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rac.org/ba-mel-toolkit" TargetMode="External"/><Relationship Id="rId10" Type="http://schemas.openxmlformats.org/officeDocument/2006/relationships/hyperlink" Target="http://www.intrac.org/ba-toolki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mel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Addis</dc:creator>
  <cp:lastModifiedBy>Andy Johnson</cp:lastModifiedBy>
  <cp:revision>3</cp:revision>
  <dcterms:created xsi:type="dcterms:W3CDTF">2022-06-28T07:40:00Z</dcterms:created>
  <dcterms:modified xsi:type="dcterms:W3CDTF">2022-06-29T13:16:00Z</dcterms:modified>
</cp:coreProperties>
</file>