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120C" w14:textId="624E5FE6" w:rsidR="002F276C" w:rsidRDefault="00AB29FF" w:rsidP="002F276C">
      <w:r>
        <w:rPr>
          <w:b/>
          <w:noProof/>
          <w:color w:val="000000" w:themeColor="text1"/>
          <w:sz w:val="48"/>
        </w:rPr>
        <w:drawing>
          <wp:anchor distT="0" distB="0" distL="114300" distR="114300" simplePos="0" relativeHeight="251669503" behindDoc="0" locked="0" layoutInCell="1" allowOverlap="1" wp14:anchorId="3B5D8C6F" wp14:editId="6C995604">
            <wp:simplePos x="0" y="0"/>
            <wp:positionH relativeFrom="margin">
              <wp:posOffset>-3148917</wp:posOffset>
            </wp:positionH>
            <wp:positionV relativeFrom="margin">
              <wp:posOffset>-453390</wp:posOffset>
            </wp:positionV>
            <wp:extent cx="10677429" cy="10795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429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F276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7D0A5C3" wp14:editId="2A537380">
                <wp:simplePos x="0" y="0"/>
                <wp:positionH relativeFrom="page">
                  <wp:posOffset>126748</wp:posOffset>
                </wp:positionH>
                <wp:positionV relativeFrom="margin">
                  <wp:posOffset>-316890</wp:posOffset>
                </wp:positionV>
                <wp:extent cx="455400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9823B" w14:textId="5185CEBD" w:rsidR="002F276C" w:rsidRPr="002F276C" w:rsidRDefault="002F276C" w:rsidP="002F276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This tool is published by INTRAC in conjunction with the </w:t>
                            </w:r>
                            <w:hyperlink r:id="rId9" w:history="1">
                              <w:r w:rsidR="00C33541">
                                <w:rPr>
                                  <w:rStyle w:val="LinkChar"/>
                                  <w:color w:val="E7E6E6" w:themeColor="background2"/>
                                  <w:sz w:val="18"/>
                                  <w:szCs w:val="18"/>
                                </w:rPr>
                                <w:t>Monitoring, Evaluation and Learning</w:t>
                              </w:r>
                              <w:r w:rsidRPr="00F74E8D">
                                <w:rPr>
                                  <w:rStyle w:val="LinkChar"/>
                                  <w:color w:val="E7E6E6" w:themeColor="background2"/>
                                  <w:sz w:val="18"/>
                                  <w:szCs w:val="18"/>
                                </w:rPr>
                                <w:t xml:space="preserve"> toolkit for small charities</w:t>
                              </w:r>
                            </w:hyperlink>
                            <w:r w:rsidRPr="00F74E8D">
                              <w:rPr>
                                <w:rStyle w:val="jsgrdq"/>
                                <w:b/>
                                <w:bCs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authored by </w:t>
                            </w:r>
                            <w:r w:rsidR="00C33541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>Anne Garbutt</w:t>
                            </w:r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 – part of a collection of </w:t>
                            </w:r>
                            <w:hyperlink r:id="rId10" w:history="1">
                              <w:r w:rsidRPr="00F74E8D">
                                <w:rPr>
                                  <w:rStyle w:val="LinkChar"/>
                                  <w:color w:val="E7E6E6" w:themeColor="background2"/>
                                  <w:sz w:val="18"/>
                                  <w:szCs w:val="18"/>
                                </w:rPr>
                                <w:t>five toolkits</w:t>
                              </w:r>
                            </w:hyperlink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 produced as part of the </w:t>
                            </w:r>
                            <w:hyperlink r:id="rId11" w:history="1">
                              <w:r w:rsidRPr="00F74E8D">
                                <w:rPr>
                                  <w:rStyle w:val="LinkChar"/>
                                  <w:i/>
                                  <w:iCs/>
                                  <w:color w:val="E7E6E6" w:themeColor="background2"/>
                                  <w:sz w:val="18"/>
                                  <w:szCs w:val="18"/>
                                </w:rPr>
                                <w:t>Strengthening Small Organisations with Big Ambitions</w:t>
                              </w:r>
                            </w:hyperlink>
                            <w:r w:rsidRPr="00F74E8D">
                              <w:rPr>
                                <w:rStyle w:val="jsgrdq"/>
                                <w:i/>
                                <w:iCs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>programme (2021-2022). This programme was funded by the UK Foreign, Commonwealth &amp; Development Office (FCDO) through a Small Charities Challenge Fund (SCCF) Capacity Development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D0A5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pt;margin-top:-24.95pt;width:358.6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2y+QEAAM4DAAAOAAAAZHJzL2Uyb0RvYy54bWysU9uO2yAQfa/Uf0C8N3YiZ7trxVltd5uq&#10;0vYibfsBBOMYFRg6kNjp13cg3mzUvlV9QQMDZ+acOaxuR2vYQWHQ4Bo+n5WcKSeh1W7X8O/fNm+u&#10;OQtRuFYYcKrhRxX47fr1q9Xga7WAHkyrkBGIC/XgG97H6OuiCLJXVoQZeOUo2QFaEWmLu6JFMRC6&#10;NcWiLK+KAbD1CFKFQKcPpyRfZ/yuUzJ+6bqgIjMNp95iXjGv27QW65Wodyh8r+XUhviHLqzQjoqe&#10;oR5EFGyP+i8oqyVCgC7OJNgCuk5LlTkQm3n5B5unXniVuZA4wZ9lCv8PVn4+PPmvyOL4DkYaYCYR&#10;/CPIH4E5uO+F26k7RBh6JVoqPE+SFYMP9fQ0SR3qkEC2wydoachiHyEDjR3apArxZIROAzieRVdj&#10;ZJIOq+WyKktKScrNq7K6WuSxFKJ+fu4xxA8KLEtBw5GmmuHF4THE1I6on6+kag422pg8WePY0PCb&#10;5WKZH1xkrI5kPKNtw6+pPDWQHySW712b4yi0OcVUwLiJdmJ64hzH7UgXE/0ttEcSAOFkMPoQFPSA&#10;vzgbyFwNDz/3AhVn5qMjEW/mVZXcmDfV8i0xZniZ2V5mhJME1fDI2Sm8j9nBiWvwdyT2RmcZXjqZ&#10;eiXTZHUmgydXXu7zrZdvuP4NAAD//wMAUEsDBBQABgAIAAAAIQBX/bYU3QAAAAoBAAAPAAAAZHJz&#10;L2Rvd25yZXYueG1sTI/BTsMwDEDvSPxDZCRuW7oOUdY1nSa0jSMwqp2zxrQVjRM1WVf+HnOCo+Wn&#10;5+diM9lejDiEzpGCxTwBgVQ701GjoPrYz55AhKjJ6N4RKvjGAJvy9qbQuXFXesfxGBvBEgq5VtDG&#10;6HMpQ92i1WHuPBLvPt1gdeRxaKQZ9JXltpdpkjxKqzviC632+Nxi/XW8WAU++kP2Mry+bXf7MalO&#10;hyrtmp1S93fTdg0i4hT/YPjN53QouensLmSC6BWwnUkFs4fVCgQD2TJLQZyZzBZLkGUh/79Q/gAA&#10;AP//AwBQSwECLQAUAAYACAAAACEAtoM4kv4AAADhAQAAEwAAAAAAAAAAAAAAAAAAAAAAW0NvbnRl&#10;bnRfVHlwZXNdLnhtbFBLAQItABQABgAIAAAAIQA4/SH/1gAAAJQBAAALAAAAAAAAAAAAAAAAAC8B&#10;AABfcmVscy8ucmVsc1BLAQItABQABgAIAAAAIQA/Pm2y+QEAAM4DAAAOAAAAAAAAAAAAAAAAAC4C&#10;AABkcnMvZTJvRG9jLnhtbFBLAQItABQABgAIAAAAIQBX/bYU3QAAAAoBAAAPAAAAAAAAAAAAAAAA&#10;AFMEAABkcnMvZG93bnJldi54bWxQSwUGAAAAAAQABADzAAAAXQUAAAAA&#10;" filled="f" stroked="f">
                <v:textbox style="mso-fit-shape-to-text:t">
                  <w:txbxContent>
                    <w:p w14:paraId="2599823B" w14:textId="5185CEBD" w:rsidR="002F276C" w:rsidRPr="002F276C" w:rsidRDefault="002F276C" w:rsidP="002F276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 xml:space="preserve">This tool is published by INTRAC in conjunction with the </w:t>
                      </w:r>
                      <w:hyperlink r:id="rId12" w:history="1">
                        <w:r w:rsidR="00C33541">
                          <w:rPr>
                            <w:rStyle w:val="LinkChar"/>
                            <w:color w:val="E7E6E6" w:themeColor="background2"/>
                            <w:sz w:val="18"/>
                            <w:szCs w:val="18"/>
                          </w:rPr>
                          <w:t>Monitoring, Evaluation and Learning</w:t>
                        </w:r>
                        <w:r w:rsidRPr="00F74E8D">
                          <w:rPr>
                            <w:rStyle w:val="LinkChar"/>
                            <w:color w:val="E7E6E6" w:themeColor="background2"/>
                            <w:sz w:val="18"/>
                            <w:szCs w:val="18"/>
                          </w:rPr>
                          <w:t xml:space="preserve"> toolkit for small charities</w:t>
                        </w:r>
                      </w:hyperlink>
                      <w:r w:rsidRPr="00F74E8D">
                        <w:rPr>
                          <w:rStyle w:val="jsgrdq"/>
                          <w:b/>
                          <w:bCs/>
                          <w:color w:val="E7E6E6" w:themeColor="background2"/>
                          <w:sz w:val="18"/>
                          <w:szCs w:val="18"/>
                        </w:rPr>
                        <w:t xml:space="preserve"> </w:t>
                      </w:r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 xml:space="preserve">authored by </w:t>
                      </w:r>
                      <w:r w:rsidR="00C33541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>Anne Garbutt</w:t>
                      </w:r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 xml:space="preserve"> – part of a collection of </w:t>
                      </w:r>
                      <w:hyperlink r:id="rId13" w:history="1">
                        <w:r w:rsidRPr="00F74E8D">
                          <w:rPr>
                            <w:rStyle w:val="LinkChar"/>
                            <w:color w:val="E7E6E6" w:themeColor="background2"/>
                            <w:sz w:val="18"/>
                            <w:szCs w:val="18"/>
                          </w:rPr>
                          <w:t>five toolkits</w:t>
                        </w:r>
                      </w:hyperlink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 xml:space="preserve"> produced as part of the </w:t>
                      </w:r>
                      <w:hyperlink r:id="rId14" w:history="1">
                        <w:r w:rsidRPr="00F74E8D">
                          <w:rPr>
                            <w:rStyle w:val="LinkChar"/>
                            <w:i/>
                            <w:iCs/>
                            <w:color w:val="E7E6E6" w:themeColor="background2"/>
                            <w:sz w:val="18"/>
                            <w:szCs w:val="18"/>
                          </w:rPr>
                          <w:t>Strengthening Small Organisations with Big Ambitions</w:t>
                        </w:r>
                      </w:hyperlink>
                      <w:r w:rsidRPr="00F74E8D">
                        <w:rPr>
                          <w:rStyle w:val="jsgrdq"/>
                          <w:i/>
                          <w:iCs/>
                          <w:color w:val="E7E6E6" w:themeColor="background2"/>
                          <w:sz w:val="18"/>
                          <w:szCs w:val="18"/>
                        </w:rPr>
                        <w:t xml:space="preserve"> </w:t>
                      </w:r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>programme (2021-2022). This programme was funded by the UK Foreign, Commonwealth &amp; Development Office (FCDO) through a Small Charities Challenge Fund (SCCF) Capacity Development Grant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3FECB6C3" w14:textId="1CAA7E2B" w:rsidR="00310CD4" w:rsidRPr="00FE5DF3" w:rsidRDefault="00C33541" w:rsidP="00310CD4">
      <w:pPr>
        <w:pStyle w:val="Heading1"/>
        <w:numPr>
          <w:ilvl w:val="0"/>
          <w:numId w:val="0"/>
        </w:numPr>
        <w:rPr>
          <w:rFonts w:eastAsia="Calibri" w:cs="Calibri"/>
          <w:b/>
          <w:caps w:val="0"/>
          <w:color w:val="000000" w:themeColor="text1"/>
          <w:sz w:val="48"/>
        </w:rPr>
      </w:pPr>
      <w:r>
        <w:rPr>
          <w:rFonts w:eastAsia="Calibri" w:cs="Calibri"/>
          <w:b/>
          <w:caps w:val="0"/>
          <w:color w:val="000000" w:themeColor="text1"/>
          <w:sz w:val="48"/>
        </w:rPr>
        <w:t>MEL</w:t>
      </w:r>
      <w:r w:rsidR="00DC2F5A" w:rsidRPr="00FE5DF3">
        <w:rPr>
          <w:rFonts w:eastAsia="Calibri" w:cs="Calibri"/>
          <w:b/>
          <w:caps w:val="0"/>
          <w:color w:val="000000" w:themeColor="text1"/>
          <w:sz w:val="48"/>
        </w:rPr>
        <w:t xml:space="preserve"> tool </w:t>
      </w:r>
      <w:r w:rsidR="00310CD4" w:rsidRPr="00FE5DF3">
        <w:rPr>
          <w:rFonts w:eastAsia="Calibri" w:cs="Calibri"/>
          <w:b/>
          <w:caps w:val="0"/>
          <w:color w:val="000000" w:themeColor="text1"/>
          <w:sz w:val="48"/>
        </w:rPr>
        <w:t>–</w:t>
      </w:r>
      <w:r w:rsidR="00FE5DF3" w:rsidRPr="00FE5DF3">
        <w:rPr>
          <w:rFonts w:eastAsia="Calibri" w:cs="Calibri"/>
          <w:b/>
          <w:caps w:val="0"/>
          <w:color w:val="000000" w:themeColor="text1"/>
          <w:sz w:val="48"/>
        </w:rPr>
        <w:t xml:space="preserve"> </w:t>
      </w:r>
      <w:r w:rsidR="00377FAE">
        <w:rPr>
          <w:rFonts w:eastAsia="Calibri" w:cs="Calibri"/>
          <w:b/>
          <w:caps w:val="0"/>
          <w:color w:val="000000" w:themeColor="text1"/>
          <w:sz w:val="48"/>
        </w:rPr>
        <w:t>logframe</w:t>
      </w:r>
    </w:p>
    <w:p w14:paraId="5C168FB6" w14:textId="77777777" w:rsidR="00FE5DF3" w:rsidRDefault="00FE5DF3" w:rsidP="00FE5DF3">
      <w:pPr>
        <w:jc w:val="center"/>
        <w:rPr>
          <w:b/>
          <w:sz w:val="28"/>
          <w:szCs w:val="28"/>
        </w:rPr>
      </w:pPr>
    </w:p>
    <w:tbl>
      <w:tblPr>
        <w:tblW w:w="89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 w:themeFill="background1" w:themeFillShade="D9"/>
        <w:tblLayout w:type="fixed"/>
        <w:tblLook w:val="0400" w:firstRow="0" w:lastRow="0" w:firstColumn="0" w:lastColumn="0" w:noHBand="0" w:noVBand="1"/>
      </w:tblPr>
      <w:tblGrid>
        <w:gridCol w:w="8935"/>
      </w:tblGrid>
      <w:tr w:rsidR="00FE5DF3" w14:paraId="17038C03" w14:textId="77777777" w:rsidTr="00FE5DF3">
        <w:trPr>
          <w:trHeight w:val="1320"/>
        </w:trPr>
        <w:tc>
          <w:tcPr>
            <w:tcW w:w="89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hideMark/>
          </w:tcPr>
          <w:p w14:paraId="1B915A67" w14:textId="0B10A410" w:rsidR="00377FAE" w:rsidRDefault="008E45C9" w:rsidP="00377FAE">
            <w:r>
              <w:t xml:space="preserve">Please refer </w:t>
            </w:r>
            <w:r w:rsidRPr="00596DA0">
              <w:t>to section</w:t>
            </w:r>
            <w:r w:rsidR="00377FAE" w:rsidRPr="00596DA0">
              <w:t xml:space="preserve"> 3.4</w:t>
            </w:r>
            <w:r w:rsidRPr="00596DA0">
              <w:t xml:space="preserve"> of</w:t>
            </w:r>
            <w:r>
              <w:t xml:space="preserve"> the </w:t>
            </w:r>
            <w:hyperlink r:id="rId15" w:history="1">
              <w:r w:rsidRPr="008E45C9">
                <w:rPr>
                  <w:rStyle w:val="Hyperlink"/>
                </w:rPr>
                <w:t>MEL toolkit</w:t>
              </w:r>
            </w:hyperlink>
            <w:r>
              <w:t xml:space="preserve"> </w:t>
            </w:r>
            <w:r w:rsidR="00377FAE">
              <w:t xml:space="preserve">for guidance on how and when to use this tool. See also the sections </w:t>
            </w:r>
            <w:r w:rsidR="00377FAE" w:rsidRPr="00377FAE">
              <w:rPr>
                <w:b/>
                <w:bCs/>
              </w:rPr>
              <w:t>on Objectives and on Indicators</w:t>
            </w:r>
            <w:r w:rsidR="00377FAE">
              <w:t xml:space="preserve"> to help you fill the first two columns. You may need more rows for multiple outputs or activities.</w:t>
            </w:r>
          </w:p>
          <w:p w14:paraId="3245E049" w14:textId="77777777" w:rsidR="00377FAE" w:rsidRDefault="00377FAE" w:rsidP="00377FAE"/>
          <w:p w14:paraId="267FA50F" w14:textId="79CB65E3" w:rsidR="00377FAE" w:rsidRDefault="00377FAE" w:rsidP="00377FAE">
            <w:r>
              <w:t>NB We strongly recommend you read the whole toolkit at least once before starting to use any of the tools</w:t>
            </w:r>
            <w:r w:rsidR="009B5419">
              <w:t>.</w:t>
            </w:r>
          </w:p>
          <w:p w14:paraId="6894295C" w14:textId="09EBEAE6" w:rsidR="00FE5DF3" w:rsidRPr="008E45C9" w:rsidRDefault="00FE5DF3"/>
        </w:tc>
      </w:tr>
    </w:tbl>
    <w:p w14:paraId="7E1EFD8B" w14:textId="10D6F44E" w:rsidR="00FE5DF3" w:rsidRDefault="00FE5DF3" w:rsidP="00FE5DF3">
      <w:pPr>
        <w:rPr>
          <w:rFonts w:asciiTheme="minorHAnsi" w:eastAsiaTheme="minorHAnsi" w:hAnsiTheme="minorHAnsi" w:cstheme="minorBidi"/>
        </w:rPr>
      </w:pPr>
    </w:p>
    <w:p w14:paraId="21671D51" w14:textId="0BDC831F" w:rsidR="00377FAE" w:rsidRDefault="00377FAE" w:rsidP="00FE5DF3">
      <w:pPr>
        <w:rPr>
          <w:rFonts w:asciiTheme="minorHAnsi" w:eastAsiaTheme="minorHAnsi" w:hAnsiTheme="minorHAnsi" w:cstheme="minorBidi"/>
        </w:rPr>
      </w:pPr>
    </w:p>
    <w:tbl>
      <w:tblPr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0"/>
        <w:gridCol w:w="2230"/>
        <w:gridCol w:w="2230"/>
        <w:gridCol w:w="2231"/>
      </w:tblGrid>
      <w:tr w:rsidR="00377FAE" w14:paraId="4EF93893" w14:textId="77777777" w:rsidTr="009B5419"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8C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AC035" w14:textId="77777777" w:rsidR="00377FAE" w:rsidRPr="00377FAE" w:rsidRDefault="00377FAE">
            <w:pPr>
              <w:widowControl w:val="0"/>
              <w:rPr>
                <w:b/>
                <w:bCs/>
                <w:color w:val="FFFFFF"/>
              </w:rPr>
            </w:pPr>
            <w:r w:rsidRPr="00377FAE">
              <w:rPr>
                <w:b/>
                <w:bCs/>
                <w:color w:val="FFFFFF"/>
              </w:rPr>
              <w:t>Narrative summary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8C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CA120" w14:textId="77777777" w:rsidR="00377FAE" w:rsidRPr="00377FAE" w:rsidRDefault="00377FAE">
            <w:pPr>
              <w:widowControl w:val="0"/>
              <w:rPr>
                <w:b/>
                <w:bCs/>
                <w:color w:val="FFFFFF"/>
              </w:rPr>
            </w:pPr>
            <w:r w:rsidRPr="00377FAE">
              <w:rPr>
                <w:b/>
                <w:bCs/>
                <w:color w:val="FFFFFF"/>
              </w:rPr>
              <w:t>Objectively verifiable indicators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8C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E0372" w14:textId="77777777" w:rsidR="00377FAE" w:rsidRPr="00377FAE" w:rsidRDefault="00377FAE">
            <w:pPr>
              <w:widowControl w:val="0"/>
              <w:rPr>
                <w:b/>
                <w:bCs/>
                <w:color w:val="FFFFFF"/>
              </w:rPr>
            </w:pPr>
            <w:r w:rsidRPr="00377FAE">
              <w:rPr>
                <w:b/>
                <w:bCs/>
                <w:color w:val="FFFFFF"/>
              </w:rPr>
              <w:t>Means of verification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8C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6F672" w14:textId="77777777" w:rsidR="00377FAE" w:rsidRPr="00377FAE" w:rsidRDefault="00377FAE">
            <w:pPr>
              <w:widowControl w:val="0"/>
              <w:rPr>
                <w:b/>
                <w:bCs/>
                <w:color w:val="FFFFFF"/>
              </w:rPr>
            </w:pPr>
            <w:r w:rsidRPr="00377FAE">
              <w:rPr>
                <w:b/>
                <w:bCs/>
                <w:color w:val="FFFFFF"/>
              </w:rPr>
              <w:t>Assumptions</w:t>
            </w:r>
          </w:p>
        </w:tc>
      </w:tr>
      <w:tr w:rsidR="00377FAE" w14:paraId="03D21402" w14:textId="77777777" w:rsidTr="009B5419"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186AE" w14:textId="77777777" w:rsidR="00377FAE" w:rsidRDefault="00377FAE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377FAE">
              <w:rPr>
                <w:b/>
                <w:bCs/>
                <w:sz w:val="22"/>
                <w:szCs w:val="22"/>
              </w:rPr>
              <w:t>GOAL</w:t>
            </w:r>
          </w:p>
          <w:p w14:paraId="49FC2BFB" w14:textId="79609DC5" w:rsidR="00377FAE" w:rsidRPr="00377FAE" w:rsidRDefault="00377FAE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00815" w14:textId="77777777" w:rsidR="00377FAE" w:rsidRPr="00377FAE" w:rsidRDefault="00377FAE">
            <w:pPr>
              <w:widowControl w:val="0"/>
              <w:rPr>
                <w:sz w:val="22"/>
                <w:szCs w:val="22"/>
              </w:rPr>
            </w:pPr>
            <w:r w:rsidRPr="00377FAE">
              <w:rPr>
                <w:sz w:val="22"/>
                <w:szCs w:val="22"/>
              </w:rPr>
              <w:t>Information needed to assess if goal is being achieved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30DE8" w14:textId="77777777" w:rsidR="00377FAE" w:rsidRPr="00377FAE" w:rsidRDefault="00377FAE">
            <w:pPr>
              <w:widowControl w:val="0"/>
              <w:rPr>
                <w:sz w:val="22"/>
                <w:szCs w:val="22"/>
              </w:rPr>
            </w:pPr>
            <w:r w:rsidRPr="00377FAE">
              <w:rPr>
                <w:sz w:val="22"/>
                <w:szCs w:val="22"/>
              </w:rPr>
              <w:t>Method to be used to collect data against indicator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955EC" w14:textId="77777777" w:rsidR="00377FAE" w:rsidRPr="00377FAE" w:rsidRDefault="00377FAE">
            <w:pPr>
              <w:widowControl w:val="0"/>
              <w:rPr>
                <w:sz w:val="22"/>
                <w:szCs w:val="22"/>
              </w:rPr>
            </w:pPr>
          </w:p>
        </w:tc>
      </w:tr>
      <w:tr w:rsidR="00377FAE" w14:paraId="7774B7CC" w14:textId="77777777" w:rsidTr="009B5419"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638F7" w14:textId="77777777" w:rsidR="00377FAE" w:rsidRPr="00377FAE" w:rsidRDefault="00377FAE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377FAE">
              <w:rPr>
                <w:b/>
                <w:bCs/>
                <w:sz w:val="22"/>
                <w:szCs w:val="22"/>
              </w:rPr>
              <w:t>OBJECTIVES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423F6" w14:textId="77777777" w:rsidR="00377FAE" w:rsidRPr="00377FAE" w:rsidRDefault="00377FAE">
            <w:pPr>
              <w:widowControl w:val="0"/>
              <w:rPr>
                <w:sz w:val="22"/>
                <w:szCs w:val="22"/>
              </w:rPr>
            </w:pPr>
            <w:r w:rsidRPr="00377FAE">
              <w:rPr>
                <w:sz w:val="22"/>
                <w:szCs w:val="22"/>
              </w:rPr>
              <w:t>Information needed to assess achievement of objective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4721A" w14:textId="77777777" w:rsidR="00377FAE" w:rsidRPr="00377FAE" w:rsidRDefault="00377FAE">
            <w:pPr>
              <w:widowControl w:val="0"/>
              <w:rPr>
                <w:sz w:val="22"/>
                <w:szCs w:val="22"/>
              </w:rPr>
            </w:pPr>
            <w:r w:rsidRPr="00377FAE">
              <w:rPr>
                <w:sz w:val="22"/>
                <w:szCs w:val="22"/>
              </w:rPr>
              <w:t>Method to be used to collect data against indicator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A3233" w14:textId="77777777" w:rsidR="00377FAE" w:rsidRPr="00377FAE" w:rsidRDefault="00377FAE">
            <w:pPr>
              <w:widowControl w:val="0"/>
              <w:rPr>
                <w:sz w:val="22"/>
                <w:szCs w:val="22"/>
              </w:rPr>
            </w:pPr>
            <w:r w:rsidRPr="00377FAE">
              <w:rPr>
                <w:sz w:val="22"/>
                <w:szCs w:val="22"/>
              </w:rPr>
              <w:t>What needs to happen for objective to lead to goal</w:t>
            </w:r>
          </w:p>
        </w:tc>
      </w:tr>
      <w:tr w:rsidR="00377FAE" w14:paraId="3034727F" w14:textId="77777777" w:rsidTr="009B5419"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C152E" w14:textId="77777777" w:rsidR="00377FAE" w:rsidRPr="00377FAE" w:rsidRDefault="00377FAE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377FAE">
              <w:rPr>
                <w:b/>
                <w:bCs/>
                <w:sz w:val="22"/>
                <w:szCs w:val="22"/>
              </w:rPr>
              <w:t>OUTPUTS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55A27" w14:textId="77777777" w:rsidR="00377FAE" w:rsidRPr="00377FAE" w:rsidRDefault="00377FAE">
            <w:pPr>
              <w:widowControl w:val="0"/>
              <w:rPr>
                <w:sz w:val="22"/>
                <w:szCs w:val="22"/>
              </w:rPr>
            </w:pPr>
            <w:r w:rsidRPr="00377FAE">
              <w:rPr>
                <w:sz w:val="22"/>
                <w:szCs w:val="22"/>
              </w:rPr>
              <w:t>Information needed to assess if outputs were delivered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07F35" w14:textId="77777777" w:rsidR="00377FAE" w:rsidRPr="00377FAE" w:rsidRDefault="00377FAE">
            <w:pPr>
              <w:widowControl w:val="0"/>
              <w:rPr>
                <w:sz w:val="22"/>
                <w:szCs w:val="22"/>
              </w:rPr>
            </w:pPr>
            <w:r w:rsidRPr="00377FAE">
              <w:rPr>
                <w:sz w:val="22"/>
                <w:szCs w:val="22"/>
              </w:rPr>
              <w:t>Method to be used to collect data against indicator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CE39A" w14:textId="77777777" w:rsidR="00377FAE" w:rsidRPr="00377FAE" w:rsidRDefault="00377FAE">
            <w:pPr>
              <w:widowControl w:val="0"/>
              <w:rPr>
                <w:sz w:val="22"/>
                <w:szCs w:val="22"/>
              </w:rPr>
            </w:pPr>
            <w:r w:rsidRPr="00377FAE">
              <w:rPr>
                <w:sz w:val="22"/>
                <w:szCs w:val="22"/>
              </w:rPr>
              <w:t>What needs to happen for output to lead to outcome</w:t>
            </w:r>
          </w:p>
        </w:tc>
      </w:tr>
      <w:tr w:rsidR="00377FAE" w14:paraId="4FDA61B4" w14:textId="77777777" w:rsidTr="009B5419"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94D2C" w14:textId="77777777" w:rsidR="00377FAE" w:rsidRPr="00377FAE" w:rsidRDefault="00377FAE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377FAE">
              <w:rPr>
                <w:b/>
                <w:bCs/>
                <w:sz w:val="22"/>
                <w:szCs w:val="22"/>
              </w:rPr>
              <w:t>ACTIVITIES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2856C" w14:textId="77777777" w:rsidR="00377FAE" w:rsidRPr="00377FAE" w:rsidRDefault="00377FAE">
            <w:pPr>
              <w:widowControl w:val="0"/>
              <w:rPr>
                <w:sz w:val="22"/>
                <w:szCs w:val="22"/>
              </w:rPr>
            </w:pPr>
            <w:r w:rsidRPr="00377FAE">
              <w:rPr>
                <w:sz w:val="22"/>
                <w:szCs w:val="22"/>
              </w:rPr>
              <w:t>Information needed to assess if activities were carried out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56469" w14:textId="77777777" w:rsidR="00377FAE" w:rsidRPr="00377FAE" w:rsidRDefault="00377FAE">
            <w:pPr>
              <w:widowControl w:val="0"/>
              <w:rPr>
                <w:sz w:val="22"/>
                <w:szCs w:val="22"/>
              </w:rPr>
            </w:pPr>
            <w:r w:rsidRPr="00377FAE">
              <w:rPr>
                <w:sz w:val="22"/>
                <w:szCs w:val="22"/>
              </w:rPr>
              <w:t>Method to be used to collect data against indicator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A0ABB" w14:textId="77777777" w:rsidR="00377FAE" w:rsidRPr="00377FAE" w:rsidRDefault="00377FAE">
            <w:pPr>
              <w:widowControl w:val="0"/>
              <w:rPr>
                <w:sz w:val="22"/>
                <w:szCs w:val="22"/>
              </w:rPr>
            </w:pPr>
            <w:r w:rsidRPr="00377FAE">
              <w:rPr>
                <w:sz w:val="22"/>
                <w:szCs w:val="22"/>
              </w:rPr>
              <w:t>What needs to happen for activities to lead to outputs</w:t>
            </w:r>
          </w:p>
        </w:tc>
      </w:tr>
      <w:tr w:rsidR="009B5419" w14:paraId="55705DAF" w14:textId="77777777" w:rsidTr="005E71EB">
        <w:trPr>
          <w:trHeight w:val="440"/>
        </w:trPr>
        <w:tc>
          <w:tcPr>
            <w:tcW w:w="8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36759" w14:textId="77777777" w:rsidR="009B5419" w:rsidRPr="00377FAE" w:rsidRDefault="009B5419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377FAE">
              <w:rPr>
                <w:b/>
                <w:bCs/>
                <w:sz w:val="22"/>
                <w:szCs w:val="22"/>
              </w:rPr>
              <w:t>INPUTS</w:t>
            </w:r>
          </w:p>
          <w:p w14:paraId="2D349622" w14:textId="01F9D094" w:rsidR="009B5419" w:rsidRPr="00377FAE" w:rsidRDefault="009B5419">
            <w:pPr>
              <w:widowControl w:val="0"/>
              <w:rPr>
                <w:sz w:val="22"/>
                <w:szCs w:val="22"/>
              </w:rPr>
            </w:pPr>
            <w:r w:rsidRPr="00377FAE">
              <w:rPr>
                <w:sz w:val="22"/>
                <w:szCs w:val="22"/>
              </w:rPr>
              <w:t xml:space="preserve">Resources needed to carry out activities: </w:t>
            </w:r>
            <w:proofErr w:type="gramStart"/>
            <w:r w:rsidRPr="00377FAE">
              <w:rPr>
                <w:sz w:val="22"/>
                <w:szCs w:val="22"/>
              </w:rPr>
              <w:t>e.g.</w:t>
            </w:r>
            <w:proofErr w:type="gramEnd"/>
            <w:r w:rsidRPr="00377FAE">
              <w:rPr>
                <w:sz w:val="22"/>
                <w:szCs w:val="22"/>
              </w:rPr>
              <w:t xml:space="preserve"> people, infrastructure, materials…</w:t>
            </w:r>
          </w:p>
        </w:tc>
      </w:tr>
    </w:tbl>
    <w:p w14:paraId="29E7D26A" w14:textId="3D7FF2B7" w:rsidR="00377FAE" w:rsidRDefault="00377FAE" w:rsidP="00FE5DF3">
      <w:pPr>
        <w:rPr>
          <w:rFonts w:asciiTheme="minorHAnsi" w:eastAsiaTheme="minorHAnsi" w:hAnsiTheme="minorHAnsi" w:cstheme="minorBidi"/>
        </w:rPr>
      </w:pPr>
    </w:p>
    <w:p w14:paraId="708F37E2" w14:textId="415FDE66" w:rsidR="00377FAE" w:rsidRDefault="00377FAE" w:rsidP="00FE5DF3">
      <w:pPr>
        <w:rPr>
          <w:rFonts w:asciiTheme="minorHAnsi" w:eastAsiaTheme="minorHAnsi" w:hAnsiTheme="minorHAnsi" w:cstheme="minorBidi"/>
        </w:rPr>
      </w:pPr>
    </w:p>
    <w:p w14:paraId="15E3CE4B" w14:textId="77777777" w:rsidR="00377FAE" w:rsidRDefault="00377FAE" w:rsidP="00FE5DF3">
      <w:pPr>
        <w:rPr>
          <w:rFonts w:asciiTheme="minorHAnsi" w:eastAsiaTheme="minorHAnsi" w:hAnsiTheme="minorHAnsi" w:cstheme="minorBidi"/>
        </w:rPr>
      </w:pPr>
    </w:p>
    <w:sectPr w:rsidR="00377FAE" w:rsidSect="002F276C">
      <w:headerReference w:type="default" r:id="rId16"/>
      <w:footerReference w:type="default" r:id="rId17"/>
      <w:footerReference w:type="first" r:id="rId18"/>
      <w:pgSz w:w="11906" w:h="16838"/>
      <w:pgMar w:top="974" w:right="1874" w:bottom="1440" w:left="1440" w:header="708" w:footer="8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C58D0" w14:textId="77777777" w:rsidR="003B1E5D" w:rsidRDefault="003B1E5D">
      <w:r>
        <w:separator/>
      </w:r>
    </w:p>
  </w:endnote>
  <w:endnote w:type="continuationSeparator" w:id="0">
    <w:p w14:paraId="7E653EC7" w14:textId="77777777" w:rsidR="003B1E5D" w:rsidRDefault="003B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369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3687DB" w14:textId="4EEB2898" w:rsidR="002F276C" w:rsidRDefault="002F27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CA8ECE" w14:textId="77777777" w:rsidR="002F276C" w:rsidRDefault="002F2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2829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E25CC9" w14:textId="0A41B0C4" w:rsidR="002F276C" w:rsidRDefault="002F276C" w:rsidP="002F27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p>
    </w:sdtContent>
  </w:sdt>
  <w:p w14:paraId="1F6C4A0A" w14:textId="0E84E985" w:rsidR="002F276C" w:rsidRDefault="002F276C" w:rsidP="002F276C">
    <w:pPr>
      <w:rPr>
        <w:color w:val="000000"/>
        <w:sz w:val="18"/>
        <w:szCs w:val="18"/>
      </w:rPr>
    </w:pPr>
  </w:p>
  <w:p w14:paraId="110E4072" w14:textId="5FE6013F" w:rsidR="002F276C" w:rsidRPr="00A853C3" w:rsidRDefault="002F276C" w:rsidP="002F276C">
    <w:pPr>
      <w:rPr>
        <w:sz w:val="18"/>
        <w:szCs w:val="18"/>
      </w:rPr>
    </w:pPr>
    <w:r w:rsidRPr="00A853C3">
      <w:rPr>
        <w:color w:val="000000"/>
        <w:sz w:val="18"/>
        <w:szCs w:val="18"/>
      </w:rPr>
      <w:t>This work is licensed under the Creative Commons Attribution-</w:t>
    </w:r>
    <w:proofErr w:type="spellStart"/>
    <w:r w:rsidRPr="00A853C3">
      <w:rPr>
        <w:color w:val="000000"/>
        <w:sz w:val="18"/>
        <w:szCs w:val="18"/>
      </w:rPr>
      <w:t>NonCommercial</w:t>
    </w:r>
    <w:proofErr w:type="spellEnd"/>
    <w:r w:rsidRPr="00A853C3">
      <w:rPr>
        <w:color w:val="000000"/>
        <w:sz w:val="18"/>
        <w:szCs w:val="18"/>
      </w:rPr>
      <w:t>-</w:t>
    </w:r>
    <w:proofErr w:type="spellStart"/>
    <w:r w:rsidRPr="00A853C3">
      <w:rPr>
        <w:color w:val="000000"/>
        <w:sz w:val="18"/>
        <w:szCs w:val="18"/>
      </w:rPr>
      <w:t>ShareAlike</w:t>
    </w:r>
    <w:proofErr w:type="spellEnd"/>
    <w:r w:rsidRPr="00A853C3">
      <w:rPr>
        <w:color w:val="000000"/>
        <w:sz w:val="18"/>
        <w:szCs w:val="18"/>
      </w:rPr>
      <w:t xml:space="preserve"> 4.0 International License. To view a copy of this license, visit </w:t>
    </w:r>
    <w:hyperlink r:id="rId1" w:history="1">
      <w:r w:rsidRPr="00A853C3">
        <w:rPr>
          <w:sz w:val="18"/>
          <w:szCs w:val="18"/>
        </w:rPr>
        <w:t>http://creativecommons.org/licenses/by-nc-sa/4.0/</w:t>
      </w:r>
    </w:hyperlink>
    <w:r w:rsidRPr="00A853C3">
      <w:rPr>
        <w:color w:val="000000"/>
        <w:sz w:val="18"/>
        <w:szCs w:val="18"/>
      </w:rPr>
      <w:t xml:space="preserve"> </w:t>
    </w:r>
  </w:p>
  <w:p w14:paraId="454F6BAB" w14:textId="107DA3A3" w:rsidR="002F276C" w:rsidRDefault="002F2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0C604" w14:textId="77777777" w:rsidR="003B1E5D" w:rsidRDefault="003B1E5D">
      <w:r>
        <w:separator/>
      </w:r>
    </w:p>
  </w:footnote>
  <w:footnote w:type="continuationSeparator" w:id="0">
    <w:p w14:paraId="507EE120" w14:textId="77777777" w:rsidR="003B1E5D" w:rsidRDefault="003B1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B352" w14:textId="66B58DBF" w:rsidR="00230958" w:rsidRDefault="00DB0EC9" w:rsidP="00DB0EC9">
    <w:pPr>
      <w:tabs>
        <w:tab w:val="center" w:pos="1256"/>
        <w:tab w:val="right" w:pos="2512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9A9"/>
    <w:multiLevelType w:val="multilevel"/>
    <w:tmpl w:val="A47A5D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3551CA"/>
    <w:multiLevelType w:val="multilevel"/>
    <w:tmpl w:val="D062C0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2A7AC2"/>
    <w:multiLevelType w:val="multilevel"/>
    <w:tmpl w:val="7E8659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8216421"/>
    <w:multiLevelType w:val="multilevel"/>
    <w:tmpl w:val="24F666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032C06"/>
    <w:multiLevelType w:val="multilevel"/>
    <w:tmpl w:val="16CE44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1E1EF9"/>
    <w:multiLevelType w:val="multilevel"/>
    <w:tmpl w:val="FBEE66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CB55C47"/>
    <w:multiLevelType w:val="multilevel"/>
    <w:tmpl w:val="BF04773C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Heading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D40D07"/>
    <w:multiLevelType w:val="hybridMultilevel"/>
    <w:tmpl w:val="D6446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47F41"/>
    <w:multiLevelType w:val="multilevel"/>
    <w:tmpl w:val="82E27E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6A72C62"/>
    <w:multiLevelType w:val="multilevel"/>
    <w:tmpl w:val="D102E1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9D661D9"/>
    <w:multiLevelType w:val="multilevel"/>
    <w:tmpl w:val="33C0C0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DB44357"/>
    <w:multiLevelType w:val="multilevel"/>
    <w:tmpl w:val="4EFA61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E3512FF"/>
    <w:multiLevelType w:val="multilevel"/>
    <w:tmpl w:val="0E1C9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3" w15:restartNumberingAfterBreak="0">
    <w:nsid w:val="50CE34F5"/>
    <w:multiLevelType w:val="multilevel"/>
    <w:tmpl w:val="B84EFD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BBD2C87"/>
    <w:multiLevelType w:val="multilevel"/>
    <w:tmpl w:val="DBAA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0FC5F2E"/>
    <w:multiLevelType w:val="multilevel"/>
    <w:tmpl w:val="7C5C6E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12C2294"/>
    <w:multiLevelType w:val="multilevel"/>
    <w:tmpl w:val="A0BA8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93D9F"/>
    <w:multiLevelType w:val="hybridMultilevel"/>
    <w:tmpl w:val="90FEC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267CA"/>
    <w:multiLevelType w:val="multilevel"/>
    <w:tmpl w:val="F74A8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7FF77633"/>
    <w:multiLevelType w:val="hybridMultilevel"/>
    <w:tmpl w:val="3BA82084"/>
    <w:lvl w:ilvl="0" w:tplc="FF88D24C">
      <w:start w:val="6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2070181812">
    <w:abstractNumId w:val="15"/>
  </w:num>
  <w:num w:numId="2" w16cid:durableId="543257661">
    <w:abstractNumId w:val="6"/>
  </w:num>
  <w:num w:numId="3" w16cid:durableId="238711121">
    <w:abstractNumId w:val="12"/>
  </w:num>
  <w:num w:numId="4" w16cid:durableId="1921401193">
    <w:abstractNumId w:val="0"/>
  </w:num>
  <w:num w:numId="5" w16cid:durableId="1248153966">
    <w:abstractNumId w:val="3"/>
  </w:num>
  <w:num w:numId="6" w16cid:durableId="689182568">
    <w:abstractNumId w:val="9"/>
  </w:num>
  <w:num w:numId="7" w16cid:durableId="1591237743">
    <w:abstractNumId w:val="13"/>
  </w:num>
  <w:num w:numId="8" w16cid:durableId="1559627794">
    <w:abstractNumId w:val="2"/>
  </w:num>
  <w:num w:numId="9" w16cid:durableId="1577401665">
    <w:abstractNumId w:val="11"/>
  </w:num>
  <w:num w:numId="10" w16cid:durableId="1491870416">
    <w:abstractNumId w:val="10"/>
  </w:num>
  <w:num w:numId="11" w16cid:durableId="640768945">
    <w:abstractNumId w:val="5"/>
  </w:num>
  <w:num w:numId="12" w16cid:durableId="1355183277">
    <w:abstractNumId w:val="1"/>
  </w:num>
  <w:num w:numId="13" w16cid:durableId="1387100023">
    <w:abstractNumId w:val="4"/>
  </w:num>
  <w:num w:numId="14" w16cid:durableId="1069959993">
    <w:abstractNumId w:val="8"/>
  </w:num>
  <w:num w:numId="15" w16cid:durableId="1035078360">
    <w:abstractNumId w:val="7"/>
  </w:num>
  <w:num w:numId="16" w16cid:durableId="1591348414">
    <w:abstractNumId w:val="19"/>
  </w:num>
  <w:num w:numId="17" w16cid:durableId="1173303608">
    <w:abstractNumId w:val="17"/>
  </w:num>
  <w:num w:numId="18" w16cid:durableId="118843559">
    <w:abstractNumId w:val="18"/>
  </w:num>
  <w:num w:numId="19" w16cid:durableId="663775405">
    <w:abstractNumId w:val="14"/>
  </w:num>
  <w:num w:numId="20" w16cid:durableId="15153389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958"/>
    <w:rsid w:val="00013538"/>
    <w:rsid w:val="00063AEB"/>
    <w:rsid w:val="00084F55"/>
    <w:rsid w:val="000A4753"/>
    <w:rsid w:val="000F1ED6"/>
    <w:rsid w:val="001B4392"/>
    <w:rsid w:val="00230958"/>
    <w:rsid w:val="00262A6F"/>
    <w:rsid w:val="002E00D2"/>
    <w:rsid w:val="002F276C"/>
    <w:rsid w:val="00306411"/>
    <w:rsid w:val="00310CD4"/>
    <w:rsid w:val="00377FAE"/>
    <w:rsid w:val="003B1E5D"/>
    <w:rsid w:val="004D68B2"/>
    <w:rsid w:val="00596DA0"/>
    <w:rsid w:val="005A70A4"/>
    <w:rsid w:val="0069333A"/>
    <w:rsid w:val="006B77EB"/>
    <w:rsid w:val="006E7D93"/>
    <w:rsid w:val="00716B60"/>
    <w:rsid w:val="007A2DBC"/>
    <w:rsid w:val="007C7FF6"/>
    <w:rsid w:val="00853CEC"/>
    <w:rsid w:val="008D6E3D"/>
    <w:rsid w:val="008E45C9"/>
    <w:rsid w:val="008E757A"/>
    <w:rsid w:val="00970DB0"/>
    <w:rsid w:val="009B5419"/>
    <w:rsid w:val="00A1491B"/>
    <w:rsid w:val="00A62582"/>
    <w:rsid w:val="00A80392"/>
    <w:rsid w:val="00A96F3B"/>
    <w:rsid w:val="00A97FFA"/>
    <w:rsid w:val="00AB29FF"/>
    <w:rsid w:val="00B4778A"/>
    <w:rsid w:val="00BE4FE5"/>
    <w:rsid w:val="00C33541"/>
    <w:rsid w:val="00C60FC0"/>
    <w:rsid w:val="00C67694"/>
    <w:rsid w:val="00C80CC3"/>
    <w:rsid w:val="00C80F9F"/>
    <w:rsid w:val="00CB776A"/>
    <w:rsid w:val="00CF0BB6"/>
    <w:rsid w:val="00D064C9"/>
    <w:rsid w:val="00D42AB9"/>
    <w:rsid w:val="00D7774C"/>
    <w:rsid w:val="00DB0EC9"/>
    <w:rsid w:val="00DC2F5A"/>
    <w:rsid w:val="00DF0624"/>
    <w:rsid w:val="00DF0AD8"/>
    <w:rsid w:val="00DF3989"/>
    <w:rsid w:val="00E13E54"/>
    <w:rsid w:val="00E31B7B"/>
    <w:rsid w:val="00E56805"/>
    <w:rsid w:val="00E974B9"/>
    <w:rsid w:val="00EB0AA1"/>
    <w:rsid w:val="00F53BBF"/>
    <w:rsid w:val="00F74E8D"/>
    <w:rsid w:val="00F9209C"/>
    <w:rsid w:val="00FB1DB6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DD8F9"/>
  <w15:docId w15:val="{D9BE3923-B7C4-476A-ABA0-2484E3B8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6DA"/>
    <w:pPr>
      <w:numPr>
        <w:numId w:val="2"/>
      </w:numPr>
      <w:pBdr>
        <w:top w:val="single" w:sz="4" w:space="4" w:color="000000"/>
      </w:pBdr>
      <w:spacing w:before="240" w:after="360"/>
      <w:ind w:left="432"/>
      <w:outlineLvl w:val="0"/>
    </w:pPr>
    <w:rPr>
      <w:rFonts w:eastAsia="MS PGothic" w:cs="Times New Roman"/>
      <w:caps/>
      <w:color w:val="4472C4" w:themeColor="accent1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C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77508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56DA"/>
    <w:pPr>
      <w:keepNext/>
      <w:keepLines/>
      <w:numPr>
        <w:ilvl w:val="2"/>
        <w:numId w:val="2"/>
      </w:numPr>
      <w:spacing w:before="125"/>
      <w:ind w:left="851" w:hanging="153"/>
      <w:outlineLvl w:val="2"/>
    </w:pPr>
    <w:rPr>
      <w:rFonts w:eastAsia="MS PGothic" w:cs="Times New Roman"/>
      <w:b/>
      <w:bCs/>
      <w:caps/>
      <w:color w:val="000000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6DA"/>
    <w:pPr>
      <w:keepNext/>
      <w:keepLines/>
      <w:numPr>
        <w:ilvl w:val="3"/>
        <w:numId w:val="2"/>
      </w:numPr>
      <w:spacing w:before="160" w:after="60"/>
      <w:ind w:left="862" w:hanging="153"/>
      <w:outlineLvl w:val="3"/>
    </w:pPr>
    <w:rPr>
      <w:rFonts w:eastAsia="MS PGothic" w:cs="Times New Roman"/>
      <w:bCs/>
      <w:iCs/>
      <w:color w:val="775089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56DA"/>
    <w:pPr>
      <w:keepNext/>
      <w:keepLines/>
      <w:numPr>
        <w:ilvl w:val="4"/>
        <w:numId w:val="2"/>
      </w:numPr>
      <w:spacing w:before="200"/>
      <w:outlineLvl w:val="4"/>
    </w:pPr>
    <w:rPr>
      <w:rFonts w:eastAsia="MS PGothic" w:cs="Times New Roman"/>
      <w:b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56D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b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156D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b/>
      <w:iCs/>
      <w:color w:val="7F7F7F" w:themeColor="text1" w:themeTint="80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156D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b/>
      <w:color w:val="7F7F7F" w:themeColor="text1" w:themeTint="80"/>
      <w:sz w:val="22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156D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b/>
      <w:iC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156DA"/>
    <w:rPr>
      <w:rFonts w:ascii="Calibri" w:eastAsia="MS PGothic" w:hAnsi="Calibri" w:cs="Times New Roman"/>
      <w:caps/>
      <w:color w:val="4472C4" w:themeColor="accent1"/>
      <w:sz w:val="40"/>
      <w:szCs w:val="4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156DA"/>
    <w:rPr>
      <w:rFonts w:ascii="Calibri" w:eastAsia="MS PGothic" w:hAnsi="Calibri" w:cs="Times New Roman"/>
      <w:b/>
      <w:bCs/>
      <w:caps/>
      <w:color w:val="000000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2156DA"/>
    <w:rPr>
      <w:rFonts w:ascii="Calibri" w:eastAsia="MS PGothic" w:hAnsi="Calibri" w:cs="Times New Roman"/>
      <w:bCs/>
      <w:iCs/>
      <w:color w:val="775089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2156DA"/>
    <w:rPr>
      <w:rFonts w:ascii="Calibri" w:eastAsia="MS PGothic" w:hAnsi="Calibri" w:cs="Times New Roman"/>
      <w:b/>
      <w:color w:val="7F7F7F" w:themeColor="text1" w:themeTint="80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2156DA"/>
    <w:rPr>
      <w:rFonts w:asciiTheme="majorHAnsi" w:eastAsiaTheme="majorEastAsia" w:hAnsiTheme="majorHAnsi" w:cstheme="majorBidi"/>
      <w:b/>
      <w:iCs/>
      <w:color w:val="7F7F7F" w:themeColor="text1" w:themeTint="80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2156DA"/>
    <w:rPr>
      <w:rFonts w:asciiTheme="majorHAnsi" w:eastAsiaTheme="majorEastAsia" w:hAnsiTheme="majorHAnsi" w:cstheme="majorBidi"/>
      <w:b/>
      <w:iCs/>
      <w:color w:val="7F7F7F" w:themeColor="text1" w:themeTint="80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2156DA"/>
    <w:rPr>
      <w:rFonts w:asciiTheme="majorHAnsi" w:eastAsiaTheme="majorEastAsia" w:hAnsiTheme="majorHAnsi" w:cstheme="majorBidi"/>
      <w:b/>
      <w:color w:val="7F7F7F" w:themeColor="text1" w:themeTint="80"/>
      <w:sz w:val="22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2156DA"/>
    <w:rPr>
      <w:rFonts w:asciiTheme="majorHAnsi" w:eastAsiaTheme="majorEastAsia" w:hAnsiTheme="majorHAnsi" w:cstheme="majorBidi"/>
      <w:b/>
      <w:iCs/>
      <w:color w:val="7F7F7F" w:themeColor="text1" w:themeTint="8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15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6DA"/>
  </w:style>
  <w:style w:type="paragraph" w:styleId="Footer">
    <w:name w:val="footer"/>
    <w:basedOn w:val="Normal"/>
    <w:link w:val="FooterChar"/>
    <w:uiPriority w:val="99"/>
    <w:unhideWhenUsed/>
    <w:rsid w:val="00215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6DA"/>
  </w:style>
  <w:style w:type="paragraph" w:styleId="NormalWeb">
    <w:name w:val="Normal (Web)"/>
    <w:basedOn w:val="Normal"/>
    <w:uiPriority w:val="99"/>
    <w:unhideWhenUsed/>
    <w:rsid w:val="002156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B7CEE"/>
    <w:rPr>
      <w:rFonts w:asciiTheme="majorHAnsi" w:eastAsiaTheme="majorEastAsia" w:hAnsiTheme="majorHAnsi" w:cstheme="majorBidi"/>
      <w:b/>
      <w:bCs/>
      <w:color w:val="775089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82D2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4D6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68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8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8B2"/>
    <w:rPr>
      <w:b/>
      <w:bCs/>
      <w:sz w:val="20"/>
      <w:szCs w:val="20"/>
    </w:rPr>
  </w:style>
  <w:style w:type="character" w:customStyle="1" w:styleId="jsgrdq">
    <w:name w:val="jsgrdq"/>
    <w:basedOn w:val="DefaultParagraphFont"/>
    <w:rsid w:val="00DB0EC9"/>
  </w:style>
  <w:style w:type="paragraph" w:customStyle="1" w:styleId="Link">
    <w:name w:val="Link"/>
    <w:basedOn w:val="Normal"/>
    <w:link w:val="LinkChar"/>
    <w:qFormat/>
    <w:rsid w:val="00DB0EC9"/>
    <w:pPr>
      <w:jc w:val="both"/>
    </w:pPr>
    <w:rPr>
      <w:b/>
      <w:bCs/>
      <w:color w:val="3A4D45"/>
      <w:sz w:val="20"/>
      <w:szCs w:val="20"/>
      <w:u w:val="single"/>
    </w:rPr>
  </w:style>
  <w:style w:type="character" w:customStyle="1" w:styleId="LinkChar">
    <w:name w:val="Link Char"/>
    <w:basedOn w:val="DefaultParagraphFont"/>
    <w:link w:val="Link"/>
    <w:rsid w:val="00DB0EC9"/>
    <w:rPr>
      <w:b/>
      <w:bCs/>
      <w:color w:val="3A4D45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DB0E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E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6F3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10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trac.org/ba-toolkit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rac.org/ba-mel-toolk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rac.org/projects/strengthening-small-organisations-with-big-ambitio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rac.org/ba-mel-toolkit" TargetMode="External"/><Relationship Id="rId10" Type="http://schemas.openxmlformats.org/officeDocument/2006/relationships/hyperlink" Target="http://www.intrac.org/ba-toolki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trac.org/ba-mel-toolkit" TargetMode="External"/><Relationship Id="rId14" Type="http://schemas.openxmlformats.org/officeDocument/2006/relationships/hyperlink" Target="https://www.intrac.org/projects/strengthening-small-organisations-with-big-ambition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EqKoUJ8P83dkUPuZpPb/Sr1S0w==">AMUW2mVdhotACuTIYmD+6CYJ05IctFkWEMoKDV1HIUQU2kBbNDXmfde+vk1xuVCbf7NrV6aykD2k2G0IvrDY4tPYXV8epWbgkDKHlJ65QwMtVXHuiG56Y00=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Annalisa Addis</dc:creator>
  <cp:lastModifiedBy>Andy Johnson</cp:lastModifiedBy>
  <cp:revision>3</cp:revision>
  <dcterms:created xsi:type="dcterms:W3CDTF">2022-06-28T07:40:00Z</dcterms:created>
  <dcterms:modified xsi:type="dcterms:W3CDTF">2022-06-29T13:16:00Z</dcterms:modified>
</cp:coreProperties>
</file>