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5806" w14:textId="77777777" w:rsidR="005D50BF" w:rsidRDefault="005D50BF" w:rsidP="005D50B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6F5FEE1" wp14:editId="063FFD7F">
            <wp:simplePos x="0" y="0"/>
            <wp:positionH relativeFrom="page">
              <wp:posOffset>-2112645</wp:posOffset>
            </wp:positionH>
            <wp:positionV relativeFrom="paragraph">
              <wp:posOffset>417195</wp:posOffset>
            </wp:positionV>
            <wp:extent cx="10685915" cy="10800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9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993AD" w14:textId="77777777" w:rsidR="005D50BF" w:rsidRDefault="005D50BF" w:rsidP="005D50BF">
      <w:pPr>
        <w:pStyle w:val="Heading1"/>
        <w:numPr>
          <w:ilvl w:val="0"/>
          <w:numId w:val="0"/>
        </w:numPr>
        <w:spacing w:before="0"/>
        <w:jc w:val="both"/>
        <w:rPr>
          <w:rFonts w:eastAsia="Calibri" w:cs="Calibri"/>
          <w:b/>
          <w:color w:val="auto"/>
          <w:sz w:val="48"/>
        </w:rPr>
      </w:pPr>
      <w:r w:rsidRPr="000248E3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C98FF" wp14:editId="12B660C1">
                <wp:simplePos x="0" y="0"/>
                <wp:positionH relativeFrom="margin">
                  <wp:posOffset>-902335</wp:posOffset>
                </wp:positionH>
                <wp:positionV relativeFrom="paragraph">
                  <wp:posOffset>356870</wp:posOffset>
                </wp:positionV>
                <wp:extent cx="46228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4BD3" w14:textId="77777777" w:rsidR="005D50BF" w:rsidRPr="00024671" w:rsidRDefault="005D50BF" w:rsidP="005D50BF">
                            <w:pPr>
                              <w:jc w:val="both"/>
                              <w:rPr>
                                <w:rStyle w:val="jsgrdq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24671">
                              <w:rPr>
                                <w:rStyle w:val="jsgrdq"/>
                                <w:color w:val="000000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6" w:history="1">
                              <w:r w:rsidRPr="00024671">
                                <w:rPr>
                                  <w:rStyle w:val="LinkChar"/>
                                  <w:sz w:val="18"/>
                                  <w:szCs w:val="18"/>
                                </w:rPr>
                                <w:t>Strategic Planning toolkit for small charities</w:t>
                              </w:r>
                            </w:hyperlink>
                            <w:r w:rsidRPr="00024671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4671">
                              <w:rPr>
                                <w:rStyle w:val="jsgrdq"/>
                                <w:color w:val="000000"/>
                                <w:sz w:val="18"/>
                                <w:szCs w:val="18"/>
                              </w:rPr>
                              <w:t xml:space="preserve">authored by Rick James – part of a collection of </w:t>
                            </w:r>
                            <w:hyperlink r:id="rId7" w:history="1">
                              <w:r w:rsidRPr="00024671">
                                <w:rPr>
                                  <w:rStyle w:val="LinkChar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024671">
                              <w:rPr>
                                <w:rStyle w:val="jsgrdq"/>
                                <w:color w:val="000000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8" w:history="1">
                              <w:r w:rsidRPr="00024671">
                                <w:rPr>
                                  <w:rStyle w:val="LinkChar"/>
                                  <w:i/>
                                  <w:iCs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024671">
                              <w:rPr>
                                <w:rStyle w:val="jsgrdq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4671">
                              <w:rPr>
                                <w:rStyle w:val="jsgrdq"/>
                                <w:color w:val="000000"/>
                                <w:sz w:val="18"/>
                                <w:szCs w:val="18"/>
                              </w:rPr>
                              <w:t xml:space="preserve">programme (2021-2022). </w:t>
                            </w:r>
                          </w:p>
                          <w:p w14:paraId="1F2DB28C" w14:textId="77777777" w:rsidR="005D50BF" w:rsidRPr="00024671" w:rsidRDefault="005D50BF" w:rsidP="005D50B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4671">
                              <w:rPr>
                                <w:rStyle w:val="jsgrdq"/>
                                <w:color w:val="000000"/>
                                <w:sz w:val="18"/>
                                <w:szCs w:val="18"/>
                              </w:rPr>
                              <w:t>This programme was funded by the UK Foreign, Commonwealth &amp; Development Office (FCDO) through a Small Charities Challenge Fund (SCCF) Capacity Development Grant.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C9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05pt;margin-top:28.1pt;width:3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" filled="f" stroked="f">
                <v:textbox style="mso-fit-shape-to-text:t">
                  <w:txbxContent>
                    <w:p w14:paraId="47944BD3" w14:textId="77777777" w:rsidR="005D50BF" w:rsidRPr="00024671" w:rsidRDefault="005D50BF" w:rsidP="005D50BF">
                      <w:pPr>
                        <w:jc w:val="both"/>
                        <w:rPr>
                          <w:rStyle w:val="jsgrdq"/>
                          <w:color w:val="000000"/>
                          <w:sz w:val="18"/>
                          <w:szCs w:val="18"/>
                        </w:rPr>
                      </w:pPr>
                      <w:r w:rsidRPr="00024671">
                        <w:rPr>
                          <w:rStyle w:val="jsgrdq"/>
                          <w:color w:val="000000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9" w:history="1">
                        <w:r w:rsidRPr="00024671">
                          <w:rPr>
                            <w:rStyle w:val="LinkChar"/>
                            <w:sz w:val="18"/>
                            <w:szCs w:val="18"/>
                          </w:rPr>
                          <w:t>Strategic Planning toolkit for small charities</w:t>
                        </w:r>
                      </w:hyperlink>
                      <w:r w:rsidRPr="00024671">
                        <w:rPr>
                          <w:rStyle w:val="jsgrdq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24671">
                        <w:rPr>
                          <w:rStyle w:val="jsgrdq"/>
                          <w:color w:val="000000"/>
                          <w:sz w:val="18"/>
                          <w:szCs w:val="18"/>
                        </w:rPr>
                        <w:t xml:space="preserve">authored by Rick James – part of a collection of </w:t>
                      </w:r>
                      <w:hyperlink r:id="rId10" w:history="1">
                        <w:r w:rsidRPr="00024671">
                          <w:rPr>
                            <w:rStyle w:val="LinkChar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024671">
                        <w:rPr>
                          <w:rStyle w:val="jsgrdq"/>
                          <w:color w:val="000000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1" w:history="1">
                        <w:r w:rsidRPr="00024671">
                          <w:rPr>
                            <w:rStyle w:val="LinkChar"/>
                            <w:i/>
                            <w:iCs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024671">
                        <w:rPr>
                          <w:rStyle w:val="jsgrdq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24671">
                        <w:rPr>
                          <w:rStyle w:val="jsgrdq"/>
                          <w:color w:val="000000"/>
                          <w:sz w:val="18"/>
                          <w:szCs w:val="18"/>
                        </w:rPr>
                        <w:t xml:space="preserve">programme (2021-2022). </w:t>
                      </w:r>
                    </w:p>
                    <w:p w14:paraId="1F2DB28C" w14:textId="77777777" w:rsidR="005D50BF" w:rsidRPr="00024671" w:rsidRDefault="005D50BF" w:rsidP="005D50B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24671">
                        <w:rPr>
                          <w:rStyle w:val="jsgrdq"/>
                          <w:color w:val="000000"/>
                          <w:sz w:val="18"/>
                          <w:szCs w:val="18"/>
                        </w:rPr>
                        <w:t>This programme was funded by the UK Foreign, Commonwealth &amp; Development Office (FCDO) through a Small Charities Challenge Fund (SCCF) Capacity Development Grant.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34836" w14:textId="77777777" w:rsidR="005D50BF" w:rsidRDefault="005D50BF" w:rsidP="005D50BF">
      <w:pPr>
        <w:pStyle w:val="Heading1"/>
        <w:numPr>
          <w:ilvl w:val="0"/>
          <w:numId w:val="0"/>
        </w:numPr>
        <w:spacing w:before="0"/>
        <w:jc w:val="both"/>
        <w:rPr>
          <w:rFonts w:eastAsia="Calibri" w:cs="Calibri"/>
          <w:b/>
          <w:color w:val="auto"/>
          <w:sz w:val="48"/>
        </w:rPr>
      </w:pPr>
    </w:p>
    <w:p w14:paraId="58B62A8A" w14:textId="3336A61F" w:rsidR="005D50BF" w:rsidRPr="00305E43" w:rsidRDefault="005D50BF" w:rsidP="005D50BF">
      <w:pPr>
        <w:pStyle w:val="Heading1"/>
        <w:numPr>
          <w:ilvl w:val="0"/>
          <w:numId w:val="0"/>
        </w:numPr>
        <w:spacing w:before="0"/>
        <w:jc w:val="both"/>
        <w:rPr>
          <w:rFonts w:eastAsia="Calibri" w:cs="Calibri"/>
          <w:b/>
          <w:color w:val="auto"/>
          <w:sz w:val="48"/>
        </w:rPr>
      </w:pPr>
      <w:r>
        <w:rPr>
          <w:rFonts w:eastAsia="Calibri" w:cs="Calibri"/>
          <w:b/>
          <w:color w:val="auto"/>
          <w:sz w:val="48"/>
        </w:rPr>
        <w:br/>
      </w:r>
      <w:r>
        <w:rPr>
          <w:rFonts w:eastAsia="Calibri" w:cs="Calibri"/>
          <w:b/>
          <w:color w:val="auto"/>
          <w:sz w:val="48"/>
        </w:rPr>
        <w:t xml:space="preserve">5.3 </w:t>
      </w:r>
      <w:r>
        <w:rPr>
          <w:rFonts w:eastAsia="Calibri" w:cs="Calibri"/>
          <w:b/>
          <w:color w:val="auto"/>
          <w:sz w:val="48"/>
        </w:rPr>
        <w:t>SWOT</w:t>
      </w:r>
      <w:r w:rsidRPr="00305E43">
        <w:rPr>
          <w:rFonts w:eastAsia="Calibri" w:cs="Calibri"/>
          <w:b/>
          <w:color w:val="auto"/>
          <w:sz w:val="48"/>
        </w:rPr>
        <w:t xml:space="preserve"> ANALYSIS TEMPLATE</w:t>
      </w:r>
    </w:p>
    <w:p w14:paraId="5F8AD1B0" w14:textId="77777777" w:rsidR="005D50BF" w:rsidRDefault="005D50BF" w:rsidP="005D50BF">
      <w:r>
        <w:t xml:space="preserve">Please refer to </w:t>
      </w:r>
      <w:r w:rsidRPr="00145414">
        <w:rPr>
          <w:b/>
          <w:bCs/>
        </w:rPr>
        <w:t xml:space="preserve">section </w:t>
      </w:r>
      <w:r>
        <w:rPr>
          <w:b/>
          <w:bCs/>
        </w:rPr>
        <w:t>5</w:t>
      </w:r>
      <w:r>
        <w:t xml:space="preserve"> of the </w:t>
      </w:r>
      <w:hyperlink r:id="rId12" w:history="1">
        <w:r w:rsidRPr="00A64784">
          <w:rPr>
            <w:rStyle w:val="Hyperlink"/>
            <w:color w:val="3A4D45"/>
          </w:rPr>
          <w:t>Strategic Planning toolkit</w:t>
        </w:r>
      </w:hyperlink>
      <w:r>
        <w:t xml:space="preserve"> for guidance on how and when to use this tool. NB We strongly recommend you read the whole toolkit at least once before starting to use any of the tools.</w:t>
      </w:r>
    </w:p>
    <w:p w14:paraId="6B9B39CE" w14:textId="77777777" w:rsidR="005D50BF" w:rsidRDefault="005D50BF" w:rsidP="005D50BF"/>
    <w:p w14:paraId="3D05911E" w14:textId="77777777" w:rsidR="005D50BF" w:rsidRDefault="005D50BF" w:rsidP="005D50BF"/>
    <w:tbl>
      <w:tblPr>
        <w:tblStyle w:val="GridTable4-Accent3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468"/>
        <w:gridCol w:w="4468"/>
      </w:tblGrid>
      <w:tr w:rsidR="005D50BF" w14:paraId="5E8EB7E3" w14:textId="77777777" w:rsidTr="00C3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tcW w:w="4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A700"/>
            <w:vAlign w:val="center"/>
          </w:tcPr>
          <w:p w14:paraId="199CFA5A" w14:textId="77777777" w:rsidR="005D50BF" w:rsidRPr="00024671" w:rsidRDefault="005D50BF" w:rsidP="00C31F3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24671">
              <w:rPr>
                <w:color w:val="000000" w:themeColor="text1"/>
                <w:sz w:val="36"/>
                <w:szCs w:val="36"/>
              </w:rPr>
              <w:t>Strengths</w:t>
            </w:r>
          </w:p>
        </w:tc>
        <w:tc>
          <w:tcPr>
            <w:tcW w:w="4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A700"/>
            <w:vAlign w:val="center"/>
          </w:tcPr>
          <w:p w14:paraId="363D08FE" w14:textId="77777777" w:rsidR="005D50BF" w:rsidRPr="00024671" w:rsidRDefault="005D50BF" w:rsidP="00C31F3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24671">
              <w:rPr>
                <w:color w:val="000000" w:themeColor="text1"/>
                <w:sz w:val="36"/>
                <w:szCs w:val="36"/>
              </w:rPr>
              <w:t>Weaknesses</w:t>
            </w:r>
          </w:p>
        </w:tc>
      </w:tr>
      <w:tr w:rsidR="005D50BF" w14:paraId="54429F7B" w14:textId="77777777" w:rsidTr="00C3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5"/>
        </w:trPr>
        <w:tc>
          <w:tcPr>
            <w:tcW w:w="4468" w:type="dxa"/>
          </w:tcPr>
          <w:p w14:paraId="24316179" w14:textId="77777777" w:rsidR="005D50BF" w:rsidRDefault="005D50BF" w:rsidP="00C31F39"/>
          <w:p w14:paraId="157528EA" w14:textId="77777777" w:rsidR="005D50BF" w:rsidRDefault="005D50BF" w:rsidP="00C31F39"/>
          <w:p w14:paraId="4AAF5733" w14:textId="77777777" w:rsidR="005D50BF" w:rsidRDefault="005D50BF" w:rsidP="00C31F39"/>
          <w:p w14:paraId="43B1103A" w14:textId="77777777" w:rsidR="005D50BF" w:rsidRDefault="005D50BF" w:rsidP="00C31F39"/>
          <w:p w14:paraId="7AC84C98" w14:textId="77777777" w:rsidR="005D50BF" w:rsidRDefault="005D50BF" w:rsidP="00C31F39"/>
          <w:p w14:paraId="712F6704" w14:textId="77777777" w:rsidR="005D50BF" w:rsidRDefault="005D50BF" w:rsidP="00C31F39"/>
          <w:p w14:paraId="428FF1C6" w14:textId="77777777" w:rsidR="005D50BF" w:rsidRDefault="005D50BF" w:rsidP="00C31F39"/>
          <w:p w14:paraId="273B135F" w14:textId="77777777" w:rsidR="005D50BF" w:rsidRDefault="005D50BF" w:rsidP="00C31F39"/>
          <w:p w14:paraId="2062E035" w14:textId="77777777" w:rsidR="005D50BF" w:rsidRDefault="005D50BF" w:rsidP="00C31F39"/>
          <w:p w14:paraId="0C4009AE" w14:textId="77777777" w:rsidR="005D50BF" w:rsidRDefault="005D50BF" w:rsidP="00C31F39"/>
        </w:tc>
        <w:tc>
          <w:tcPr>
            <w:tcW w:w="4468" w:type="dxa"/>
            <w:shd w:val="clear" w:color="auto" w:fill="auto"/>
          </w:tcPr>
          <w:p w14:paraId="0FC00313" w14:textId="77777777" w:rsidR="005D50BF" w:rsidRDefault="005D50BF" w:rsidP="00C31F39"/>
        </w:tc>
      </w:tr>
      <w:tr w:rsidR="005D50BF" w14:paraId="1490E9F4" w14:textId="77777777" w:rsidTr="00C31F39">
        <w:trPr>
          <w:trHeight w:val="837"/>
        </w:trPr>
        <w:tc>
          <w:tcPr>
            <w:tcW w:w="4468" w:type="dxa"/>
            <w:shd w:val="clear" w:color="auto" w:fill="CEA700"/>
            <w:vAlign w:val="center"/>
          </w:tcPr>
          <w:p w14:paraId="1AED18A3" w14:textId="77777777" w:rsidR="005D50BF" w:rsidRPr="00024671" w:rsidRDefault="005D50BF" w:rsidP="00C31F3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024671">
              <w:rPr>
                <w:b/>
                <w:bCs/>
                <w:color w:val="000000" w:themeColor="text1"/>
                <w:sz w:val="36"/>
                <w:szCs w:val="36"/>
              </w:rPr>
              <w:t>Opportunities</w:t>
            </w:r>
          </w:p>
        </w:tc>
        <w:tc>
          <w:tcPr>
            <w:tcW w:w="4468" w:type="dxa"/>
            <w:shd w:val="clear" w:color="auto" w:fill="CEA700"/>
            <w:vAlign w:val="center"/>
          </w:tcPr>
          <w:p w14:paraId="14D6EEB9" w14:textId="77777777" w:rsidR="005D50BF" w:rsidRPr="00024671" w:rsidRDefault="005D50BF" w:rsidP="00C31F3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024671">
              <w:rPr>
                <w:b/>
                <w:bCs/>
                <w:color w:val="000000" w:themeColor="text1"/>
                <w:sz w:val="36"/>
                <w:szCs w:val="36"/>
              </w:rPr>
              <w:t>Threats</w:t>
            </w:r>
          </w:p>
        </w:tc>
      </w:tr>
      <w:tr w:rsidR="005D50BF" w14:paraId="420E10C3" w14:textId="77777777" w:rsidTr="00C3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4468" w:type="dxa"/>
            <w:shd w:val="clear" w:color="auto" w:fill="auto"/>
          </w:tcPr>
          <w:p w14:paraId="166BF8B4" w14:textId="77777777" w:rsidR="005D50BF" w:rsidRDefault="005D50BF" w:rsidP="00C31F39"/>
          <w:p w14:paraId="4730DAAC" w14:textId="77777777" w:rsidR="005D50BF" w:rsidRDefault="005D50BF" w:rsidP="00C31F39"/>
          <w:p w14:paraId="3841C4B0" w14:textId="77777777" w:rsidR="005D50BF" w:rsidRDefault="005D50BF" w:rsidP="00C31F39"/>
          <w:p w14:paraId="4E23635C" w14:textId="77777777" w:rsidR="005D50BF" w:rsidRDefault="005D50BF" w:rsidP="00C31F39"/>
          <w:p w14:paraId="3EA7AEF1" w14:textId="77777777" w:rsidR="005D50BF" w:rsidRDefault="005D50BF" w:rsidP="00C31F39"/>
          <w:p w14:paraId="41EF2A51" w14:textId="77777777" w:rsidR="005D50BF" w:rsidRDefault="005D50BF" w:rsidP="00C31F39"/>
          <w:p w14:paraId="0F374C4E" w14:textId="77777777" w:rsidR="005D50BF" w:rsidRDefault="005D50BF" w:rsidP="00C31F39"/>
          <w:p w14:paraId="57770EDF" w14:textId="77777777" w:rsidR="005D50BF" w:rsidRDefault="005D50BF" w:rsidP="00C31F39"/>
          <w:p w14:paraId="0D82663E" w14:textId="77777777" w:rsidR="005D50BF" w:rsidRDefault="005D50BF" w:rsidP="00C31F39"/>
          <w:p w14:paraId="5E991B35" w14:textId="77777777" w:rsidR="005D50BF" w:rsidRDefault="005D50BF" w:rsidP="00C31F39"/>
          <w:p w14:paraId="32B5B36B" w14:textId="77777777" w:rsidR="005D50BF" w:rsidRDefault="005D50BF" w:rsidP="00C31F39"/>
        </w:tc>
        <w:tc>
          <w:tcPr>
            <w:tcW w:w="4468" w:type="dxa"/>
          </w:tcPr>
          <w:p w14:paraId="7FB0F0AD" w14:textId="77777777" w:rsidR="005D50BF" w:rsidRDefault="005D50BF" w:rsidP="00C31F39"/>
        </w:tc>
      </w:tr>
    </w:tbl>
    <w:p w14:paraId="30A5E2AE" w14:textId="77777777" w:rsidR="005D50BF" w:rsidRDefault="005D50BF" w:rsidP="005D50BF"/>
    <w:p w14:paraId="6C4FD9E6" w14:textId="77777777" w:rsidR="00533CBF" w:rsidRDefault="005D50BF"/>
    <w:sectPr w:rsidR="00533CBF" w:rsidSect="003D5A93">
      <w:headerReference w:type="default" r:id="rId13"/>
      <w:footerReference w:type="default" r:id="rId14"/>
      <w:pgSz w:w="11906" w:h="16838"/>
      <w:pgMar w:top="426" w:right="1440" w:bottom="1440" w:left="1701" w:header="340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77C1" w14:textId="77777777" w:rsidR="007C7C7C" w:rsidRPr="00504582" w:rsidRDefault="005D50BF" w:rsidP="00504582">
    <w:pPr>
      <w:pStyle w:val="Footer"/>
    </w:pPr>
    <w:bookmarkStart w:id="0" w:name="_Hlk105676781"/>
    <w:bookmarkStart w:id="1" w:name="_Hlk105676782"/>
    <w:r w:rsidRPr="00504582">
      <w:rPr>
        <w:color w:val="000000"/>
        <w:sz w:val="22"/>
        <w:szCs w:val="22"/>
      </w:rPr>
      <w:t>This work is licensed under the Creative Commons Attribution-</w:t>
    </w:r>
    <w:proofErr w:type="spellStart"/>
    <w:r w:rsidRPr="00504582">
      <w:rPr>
        <w:color w:val="000000"/>
        <w:sz w:val="22"/>
        <w:szCs w:val="22"/>
      </w:rPr>
      <w:t>NonCommercial</w:t>
    </w:r>
    <w:proofErr w:type="spellEnd"/>
    <w:r w:rsidRPr="00504582">
      <w:rPr>
        <w:color w:val="000000"/>
        <w:sz w:val="22"/>
        <w:szCs w:val="22"/>
      </w:rPr>
      <w:t>-</w:t>
    </w:r>
    <w:proofErr w:type="spellStart"/>
    <w:r w:rsidRPr="00504582">
      <w:rPr>
        <w:color w:val="000000"/>
        <w:sz w:val="22"/>
        <w:szCs w:val="22"/>
      </w:rPr>
      <w:t>ShareAlike</w:t>
    </w:r>
    <w:proofErr w:type="spellEnd"/>
    <w:r w:rsidRPr="00504582">
      <w:rPr>
        <w:color w:val="000000"/>
        <w:sz w:val="22"/>
        <w:szCs w:val="22"/>
      </w:rPr>
      <w:t xml:space="preserve"> 4.0 International License. To view a copy of this license, visit </w:t>
    </w:r>
    <w:hyperlink r:id="rId1" w:history="1">
      <w:r w:rsidRPr="00504582">
        <w:rPr>
          <w:rStyle w:val="Hyperlink"/>
          <w:sz w:val="22"/>
          <w:szCs w:val="22"/>
        </w:rPr>
        <w:t>http://creativecommons.org/licenses/by-nc-sa/4.0/</w:t>
      </w:r>
    </w:hyperlink>
    <w:r>
      <w:rPr>
        <w:color w:val="000000"/>
        <w:sz w:val="22"/>
        <w:szCs w:val="22"/>
      </w:rPr>
      <w:t xml:space="preserve"> </w:t>
    </w:r>
    <w:bookmarkEnd w:id="0"/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9816" w14:textId="77777777" w:rsidR="007C7C7C" w:rsidRDefault="005D50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CBE"/>
    <w:multiLevelType w:val="multilevel"/>
    <w:tmpl w:val="673E45E2"/>
    <w:lvl w:ilvl="0">
      <w:start w:val="1"/>
      <w:numFmt w:val="decimal"/>
      <w:pStyle w:val="Heading1"/>
      <w:lvlText w:val="%1."/>
      <w:lvlJc w:val="left"/>
      <w:pPr>
        <w:tabs>
          <w:tab w:val="num" w:pos="6674"/>
        </w:tabs>
        <w:ind w:left="6674" w:hanging="720"/>
      </w:pPr>
    </w:lvl>
    <w:lvl w:ilvl="1">
      <w:start w:val="1"/>
      <w:numFmt w:val="decimal"/>
      <w:lvlText w:val="%2."/>
      <w:lvlJc w:val="left"/>
      <w:pPr>
        <w:tabs>
          <w:tab w:val="num" w:pos="7394"/>
        </w:tabs>
        <w:ind w:left="7394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8114"/>
        </w:tabs>
        <w:ind w:left="8114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8834"/>
        </w:tabs>
        <w:ind w:left="8834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9554"/>
        </w:tabs>
        <w:ind w:left="9554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0274"/>
        </w:tabs>
        <w:ind w:left="10274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0994"/>
        </w:tabs>
        <w:ind w:left="10994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11714"/>
        </w:tabs>
        <w:ind w:left="11714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12434"/>
        </w:tabs>
        <w:ind w:left="12434" w:hanging="720"/>
      </w:pPr>
    </w:lvl>
  </w:abstractNum>
  <w:num w:numId="1" w16cid:durableId="150924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BF"/>
    <w:rsid w:val="0001725C"/>
    <w:rsid w:val="004A289A"/>
    <w:rsid w:val="005D50BF"/>
    <w:rsid w:val="00852D10"/>
    <w:rsid w:val="00967E68"/>
    <w:rsid w:val="00D02D5D"/>
    <w:rsid w:val="00ED3CA2"/>
    <w:rsid w:val="00F23373"/>
    <w:rsid w:val="00F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1992"/>
  <w15:chartTrackingRefBased/>
  <w15:docId w15:val="{82AEA4C1-38D8-43CD-A345-148616F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BF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0BF"/>
    <w:pPr>
      <w:numPr>
        <w:numId w:val="1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0BF"/>
    <w:pPr>
      <w:keepNext/>
      <w:keepLines/>
      <w:numPr>
        <w:ilvl w:val="2"/>
        <w:numId w:val="1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0BF"/>
    <w:pPr>
      <w:keepNext/>
      <w:keepLines/>
      <w:numPr>
        <w:ilvl w:val="3"/>
        <w:numId w:val="1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0BF"/>
    <w:pPr>
      <w:keepNext/>
      <w:keepLines/>
      <w:numPr>
        <w:ilvl w:val="4"/>
        <w:numId w:val="1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0B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50B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50B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50B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0BF"/>
    <w:rPr>
      <w:rFonts w:ascii="Calibri" w:eastAsia="MS PGothic" w:hAnsi="Calibri" w:cs="Times New Roman"/>
      <w:caps/>
      <w:color w:val="4472C4" w:themeColor="accent1"/>
      <w:sz w:val="40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0BF"/>
    <w:rPr>
      <w:rFonts w:ascii="Calibri" w:eastAsia="MS PGothic" w:hAnsi="Calibri" w:cs="Times New Roman"/>
      <w:b/>
      <w:bCs/>
      <w:caps/>
      <w:color w:val="00000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0BF"/>
    <w:rPr>
      <w:rFonts w:ascii="Calibri" w:eastAsia="MS PGothic" w:hAnsi="Calibri" w:cs="Times New Roman"/>
      <w:bCs/>
      <w:iCs/>
      <w:color w:val="775089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0BF"/>
    <w:rPr>
      <w:rFonts w:ascii="Calibri" w:eastAsia="MS PGothic" w:hAnsi="Calibri" w:cs="Times New Roman"/>
      <w:b/>
      <w:color w:val="7F7F7F" w:themeColor="text1" w:themeTint="8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0BF"/>
    <w:rPr>
      <w:rFonts w:asciiTheme="majorHAnsi" w:eastAsiaTheme="majorEastAsia" w:hAnsiTheme="majorHAnsi" w:cstheme="majorBidi"/>
      <w:b/>
      <w:iCs/>
      <w:color w:val="7F7F7F" w:themeColor="text1" w:themeTint="8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50BF"/>
    <w:rPr>
      <w:rFonts w:asciiTheme="majorHAnsi" w:eastAsiaTheme="majorEastAsia" w:hAnsiTheme="majorHAnsi" w:cstheme="majorBidi"/>
      <w:b/>
      <w:iCs/>
      <w:color w:val="7F7F7F" w:themeColor="text1" w:themeTint="8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50BF"/>
    <w:rPr>
      <w:rFonts w:asciiTheme="majorHAnsi" w:eastAsiaTheme="majorEastAsia" w:hAnsiTheme="majorHAnsi" w:cstheme="majorBidi"/>
      <w:b/>
      <w:color w:val="7F7F7F" w:themeColor="text1" w:themeTint="8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50BF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5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BF"/>
    <w:rPr>
      <w:rFonts w:ascii="Calibri" w:eastAsia="Calibri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50BF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5D50BF"/>
  </w:style>
  <w:style w:type="paragraph" w:customStyle="1" w:styleId="Link">
    <w:name w:val="Link"/>
    <w:basedOn w:val="Normal"/>
    <w:link w:val="LinkChar"/>
    <w:qFormat/>
    <w:rsid w:val="005D50BF"/>
    <w:pPr>
      <w:jc w:val="both"/>
    </w:pPr>
    <w:rPr>
      <w:b/>
      <w:bCs/>
      <w:color w:val="3A4D45"/>
      <w:sz w:val="20"/>
      <w:szCs w:val="20"/>
      <w:u w:val="single"/>
    </w:rPr>
  </w:style>
  <w:style w:type="table" w:styleId="GridTable4-Accent3">
    <w:name w:val="Grid Table 4 Accent 3"/>
    <w:basedOn w:val="TableNormal"/>
    <w:uiPriority w:val="49"/>
    <w:rsid w:val="005D50BF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nkChar">
    <w:name w:val="Link Char"/>
    <w:basedOn w:val="DefaultParagraphFont"/>
    <w:link w:val="Link"/>
    <w:rsid w:val="005D50BF"/>
    <w:rPr>
      <w:rFonts w:ascii="Calibri" w:eastAsia="Calibri" w:hAnsi="Calibri" w:cs="Calibri"/>
      <w:b/>
      <w:bCs/>
      <w:color w:val="3A4D45"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rac.org/projects/strengthening-small-organisations-with-big-ambition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rac.org/ba-toolkits" TargetMode="External"/><Relationship Id="rId12" Type="http://schemas.openxmlformats.org/officeDocument/2006/relationships/hyperlink" Target="http://www.Intrac.org/ba-sp-toolk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trac.org/ba-sp-toolkit" TargetMode="Externa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ntrac.org/ba-toolk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ac.org/ba-sp-toolk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Johnson</dc:creator>
  <cp:keywords/>
  <dc:description/>
  <cp:lastModifiedBy>Andy Johnson</cp:lastModifiedBy>
  <cp:revision>1</cp:revision>
  <dcterms:created xsi:type="dcterms:W3CDTF">2022-06-29T14:02:00Z</dcterms:created>
  <dcterms:modified xsi:type="dcterms:W3CDTF">2022-06-29T14:03:00Z</dcterms:modified>
</cp:coreProperties>
</file>